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2F8E" w14:textId="244C24EF" w:rsidR="00E45CE0" w:rsidRPr="00A867AE" w:rsidRDefault="009F261F" w:rsidP="009F261F">
      <w:pPr>
        <w:snapToGrid w:val="0"/>
        <w:spacing w:line="360" w:lineRule="auto"/>
        <w:ind w:left="961" w:hanging="961"/>
        <w:rPr>
          <w:rFonts w:eastAsia="標楷體"/>
          <w:b/>
          <w:color w:val="000000"/>
          <w:sz w:val="28"/>
          <w:szCs w:val="28"/>
        </w:rPr>
      </w:pPr>
      <w:r>
        <w:rPr>
          <w:rFonts w:eastAsia="標楷體" w:hint="eastAsia"/>
          <w:b/>
          <w:color w:val="000000"/>
          <w:sz w:val="28"/>
          <w:szCs w:val="28"/>
        </w:rPr>
        <w:t xml:space="preserve">                </w:t>
      </w:r>
      <w:r w:rsidR="003B1291">
        <w:rPr>
          <w:rFonts w:eastAsia="標楷體" w:hint="eastAsia"/>
          <w:b/>
          <w:color w:val="000000"/>
          <w:sz w:val="28"/>
          <w:szCs w:val="28"/>
        </w:rPr>
        <w:t xml:space="preserve">                 </w:t>
      </w:r>
      <w:r w:rsidR="00DF4C33" w:rsidRPr="00A867AE">
        <w:rPr>
          <w:rFonts w:eastAsia="標楷體"/>
          <w:b/>
          <w:color w:val="000000"/>
          <w:sz w:val="28"/>
          <w:szCs w:val="28"/>
        </w:rPr>
        <w:t>德明財經科技大學圖書館館藏發展政策</w:t>
      </w:r>
    </w:p>
    <w:p w14:paraId="762A4668" w14:textId="0FA443E0" w:rsidR="00E45CE0" w:rsidRPr="00857835" w:rsidRDefault="00DF4C33">
      <w:pPr>
        <w:widowControl/>
        <w:shd w:val="clear" w:color="auto" w:fill="FFFFFF"/>
        <w:spacing w:before="100" w:after="100"/>
        <w:jc w:val="right"/>
        <w:rPr>
          <w:rFonts w:eastAsia="標楷體"/>
          <w:color w:val="000000" w:themeColor="text1"/>
        </w:rPr>
      </w:pPr>
      <w:r w:rsidRPr="00A867AE">
        <w:rPr>
          <w:rFonts w:eastAsia="標楷體"/>
          <w:color w:val="000000"/>
          <w:kern w:val="0"/>
          <w:sz w:val="20"/>
          <w:szCs w:val="20"/>
        </w:rPr>
        <w:t>中華民國</w:t>
      </w:r>
      <w:r w:rsidRPr="00A867AE">
        <w:rPr>
          <w:rFonts w:eastAsia="標楷體"/>
          <w:color w:val="000000"/>
          <w:kern w:val="0"/>
          <w:sz w:val="20"/>
          <w:szCs w:val="20"/>
        </w:rPr>
        <w:t>93</w:t>
      </w:r>
      <w:r w:rsidRPr="00A867AE">
        <w:rPr>
          <w:rFonts w:eastAsia="標楷體"/>
          <w:color w:val="000000"/>
          <w:kern w:val="0"/>
          <w:sz w:val="20"/>
          <w:szCs w:val="20"/>
        </w:rPr>
        <w:t>年</w:t>
      </w:r>
      <w:r w:rsidRPr="00A867AE">
        <w:rPr>
          <w:rFonts w:eastAsia="標楷體"/>
          <w:color w:val="000000"/>
          <w:kern w:val="0"/>
          <w:sz w:val="20"/>
          <w:szCs w:val="20"/>
        </w:rPr>
        <w:t>1</w:t>
      </w:r>
      <w:r w:rsidRPr="00A867AE">
        <w:rPr>
          <w:rFonts w:eastAsia="標楷體"/>
          <w:color w:val="000000"/>
          <w:kern w:val="0"/>
          <w:sz w:val="20"/>
          <w:szCs w:val="20"/>
        </w:rPr>
        <w:t>月</w:t>
      </w:r>
      <w:r w:rsidRPr="00A867AE">
        <w:rPr>
          <w:rFonts w:eastAsia="標楷體"/>
          <w:color w:val="000000"/>
          <w:kern w:val="0"/>
          <w:sz w:val="20"/>
          <w:szCs w:val="20"/>
        </w:rPr>
        <w:t>9</w:t>
      </w:r>
      <w:r w:rsidRPr="00A867AE">
        <w:rPr>
          <w:rFonts w:eastAsia="標楷體"/>
          <w:color w:val="000000"/>
          <w:kern w:val="0"/>
          <w:sz w:val="20"/>
          <w:szCs w:val="20"/>
        </w:rPr>
        <w:t>日</w:t>
      </w:r>
      <w:r w:rsidRPr="00A867AE">
        <w:rPr>
          <w:rFonts w:eastAsia="標楷體"/>
          <w:color w:val="000000"/>
          <w:kern w:val="0"/>
          <w:sz w:val="20"/>
          <w:szCs w:val="20"/>
        </w:rPr>
        <w:t>(93)</w:t>
      </w:r>
      <w:proofErr w:type="gramStart"/>
      <w:r w:rsidRPr="00A867AE">
        <w:rPr>
          <w:rFonts w:eastAsia="標楷體"/>
          <w:color w:val="000000"/>
          <w:kern w:val="0"/>
          <w:sz w:val="20"/>
          <w:szCs w:val="20"/>
        </w:rPr>
        <w:t>德圖通字</w:t>
      </w:r>
      <w:proofErr w:type="gramEnd"/>
      <w:r w:rsidRPr="00A867AE">
        <w:rPr>
          <w:rFonts w:eastAsia="標楷體"/>
          <w:color w:val="000000"/>
          <w:kern w:val="0"/>
          <w:sz w:val="20"/>
          <w:szCs w:val="20"/>
        </w:rPr>
        <w:t>第</w:t>
      </w:r>
      <w:r w:rsidRPr="00A867AE">
        <w:rPr>
          <w:rFonts w:eastAsia="標楷體"/>
          <w:color w:val="000000"/>
          <w:kern w:val="0"/>
          <w:sz w:val="20"/>
          <w:szCs w:val="20"/>
        </w:rPr>
        <w:t>001</w:t>
      </w:r>
      <w:r w:rsidRPr="00A867AE">
        <w:rPr>
          <w:rFonts w:eastAsia="標楷體"/>
          <w:color w:val="000000"/>
          <w:kern w:val="0"/>
          <w:sz w:val="20"/>
          <w:szCs w:val="20"/>
        </w:rPr>
        <w:t>號公布</w:t>
      </w:r>
      <w:r w:rsidRPr="00A867AE">
        <w:rPr>
          <w:rFonts w:eastAsia="標楷體"/>
          <w:color w:val="000000"/>
          <w:kern w:val="0"/>
          <w:sz w:val="20"/>
          <w:szCs w:val="20"/>
        </w:rPr>
        <w:br/>
      </w:r>
      <w:r w:rsidRPr="00A867AE">
        <w:rPr>
          <w:rFonts w:eastAsia="標楷體"/>
          <w:color w:val="000000"/>
          <w:kern w:val="0"/>
          <w:sz w:val="20"/>
          <w:szCs w:val="20"/>
        </w:rPr>
        <w:t>中華民國</w:t>
      </w:r>
      <w:r w:rsidRPr="00A867AE">
        <w:rPr>
          <w:rFonts w:eastAsia="標楷體"/>
          <w:color w:val="000000"/>
          <w:kern w:val="0"/>
          <w:sz w:val="20"/>
          <w:szCs w:val="20"/>
        </w:rPr>
        <w:t>96</w:t>
      </w:r>
      <w:r w:rsidRPr="00A867AE">
        <w:rPr>
          <w:rFonts w:eastAsia="標楷體"/>
          <w:color w:val="000000"/>
          <w:kern w:val="0"/>
          <w:sz w:val="20"/>
          <w:szCs w:val="20"/>
        </w:rPr>
        <w:t>年</w:t>
      </w:r>
      <w:r w:rsidRPr="00A867AE">
        <w:rPr>
          <w:rFonts w:eastAsia="標楷體"/>
          <w:color w:val="000000"/>
          <w:kern w:val="0"/>
          <w:sz w:val="20"/>
          <w:szCs w:val="20"/>
        </w:rPr>
        <w:t>9</w:t>
      </w:r>
      <w:r w:rsidRPr="00A867AE">
        <w:rPr>
          <w:rFonts w:eastAsia="標楷體"/>
          <w:color w:val="000000"/>
          <w:kern w:val="0"/>
          <w:sz w:val="20"/>
          <w:szCs w:val="20"/>
        </w:rPr>
        <w:t>月</w:t>
      </w:r>
      <w:r w:rsidRPr="00A867AE">
        <w:rPr>
          <w:rFonts w:eastAsia="標楷體"/>
          <w:color w:val="000000"/>
          <w:kern w:val="0"/>
          <w:sz w:val="20"/>
          <w:szCs w:val="20"/>
        </w:rPr>
        <w:t>26</w:t>
      </w:r>
      <w:r w:rsidRPr="00A867AE">
        <w:rPr>
          <w:rFonts w:eastAsia="標楷體"/>
          <w:color w:val="000000"/>
          <w:kern w:val="0"/>
          <w:sz w:val="20"/>
          <w:szCs w:val="20"/>
        </w:rPr>
        <w:t>日</w:t>
      </w:r>
      <w:r w:rsidRPr="00A867AE">
        <w:rPr>
          <w:rFonts w:eastAsia="標楷體"/>
          <w:color w:val="000000"/>
          <w:kern w:val="0"/>
          <w:sz w:val="20"/>
          <w:szCs w:val="20"/>
        </w:rPr>
        <w:t>(96)</w:t>
      </w:r>
      <w:proofErr w:type="gramStart"/>
      <w:r w:rsidRPr="00A867AE">
        <w:rPr>
          <w:rFonts w:eastAsia="標楷體"/>
          <w:color w:val="000000"/>
          <w:kern w:val="0"/>
          <w:sz w:val="20"/>
          <w:szCs w:val="20"/>
        </w:rPr>
        <w:t>德秘通字</w:t>
      </w:r>
      <w:proofErr w:type="gramEnd"/>
      <w:r w:rsidRPr="00A867AE">
        <w:rPr>
          <w:rFonts w:eastAsia="標楷體"/>
          <w:color w:val="000000"/>
          <w:kern w:val="0"/>
          <w:sz w:val="20"/>
          <w:szCs w:val="20"/>
        </w:rPr>
        <w:t>第</w:t>
      </w:r>
      <w:r w:rsidRPr="00A867AE">
        <w:rPr>
          <w:rFonts w:eastAsia="標楷體"/>
          <w:color w:val="000000"/>
          <w:kern w:val="0"/>
          <w:sz w:val="20"/>
          <w:szCs w:val="20"/>
        </w:rPr>
        <w:t>003</w:t>
      </w:r>
      <w:r w:rsidRPr="00A867AE">
        <w:rPr>
          <w:rFonts w:eastAsia="標楷體"/>
          <w:color w:val="000000"/>
          <w:kern w:val="0"/>
          <w:sz w:val="20"/>
          <w:szCs w:val="20"/>
        </w:rPr>
        <w:t>號修正公布</w:t>
      </w:r>
      <w:r w:rsidRPr="00A867AE">
        <w:rPr>
          <w:rFonts w:eastAsia="標楷體"/>
          <w:color w:val="000000"/>
          <w:kern w:val="0"/>
          <w:sz w:val="20"/>
          <w:szCs w:val="20"/>
        </w:rPr>
        <w:br/>
      </w:r>
      <w:r w:rsidRPr="00A867AE">
        <w:rPr>
          <w:rFonts w:eastAsia="標楷體"/>
          <w:color w:val="000000"/>
          <w:kern w:val="0"/>
          <w:sz w:val="20"/>
          <w:szCs w:val="20"/>
        </w:rPr>
        <w:t>中華民國</w:t>
      </w:r>
      <w:r w:rsidRPr="00A867AE">
        <w:rPr>
          <w:rFonts w:eastAsia="標楷體"/>
          <w:color w:val="000000"/>
          <w:kern w:val="0"/>
          <w:sz w:val="20"/>
          <w:szCs w:val="20"/>
        </w:rPr>
        <w:t>98</w:t>
      </w:r>
      <w:r w:rsidRPr="00A867AE">
        <w:rPr>
          <w:rFonts w:eastAsia="標楷體"/>
          <w:color w:val="000000"/>
          <w:kern w:val="0"/>
          <w:sz w:val="20"/>
          <w:szCs w:val="20"/>
        </w:rPr>
        <w:t>年</w:t>
      </w:r>
      <w:r w:rsidRPr="00A867AE">
        <w:rPr>
          <w:rFonts w:eastAsia="標楷體"/>
          <w:color w:val="000000"/>
          <w:kern w:val="0"/>
          <w:sz w:val="20"/>
          <w:szCs w:val="20"/>
        </w:rPr>
        <w:t>6</w:t>
      </w:r>
      <w:r w:rsidRPr="00A867AE">
        <w:rPr>
          <w:rFonts w:eastAsia="標楷體"/>
          <w:color w:val="000000"/>
          <w:kern w:val="0"/>
          <w:sz w:val="20"/>
          <w:szCs w:val="20"/>
        </w:rPr>
        <w:t>月</w:t>
      </w:r>
      <w:r w:rsidRPr="00A867AE">
        <w:rPr>
          <w:rFonts w:eastAsia="標楷體"/>
          <w:color w:val="000000"/>
          <w:kern w:val="0"/>
          <w:sz w:val="20"/>
          <w:szCs w:val="20"/>
        </w:rPr>
        <w:t>4</w:t>
      </w:r>
      <w:r w:rsidRPr="00A867AE">
        <w:rPr>
          <w:rFonts w:eastAsia="標楷體"/>
          <w:color w:val="000000"/>
          <w:kern w:val="0"/>
          <w:sz w:val="20"/>
          <w:szCs w:val="20"/>
        </w:rPr>
        <w:t>日</w:t>
      </w:r>
      <w:r w:rsidRPr="00A867AE">
        <w:rPr>
          <w:rFonts w:eastAsia="標楷體"/>
          <w:color w:val="000000"/>
          <w:kern w:val="0"/>
          <w:sz w:val="20"/>
          <w:szCs w:val="20"/>
        </w:rPr>
        <w:t>(98)</w:t>
      </w:r>
      <w:proofErr w:type="gramStart"/>
      <w:r w:rsidRPr="00A867AE">
        <w:rPr>
          <w:rFonts w:eastAsia="標楷體"/>
          <w:color w:val="000000"/>
          <w:kern w:val="0"/>
          <w:sz w:val="20"/>
          <w:szCs w:val="20"/>
        </w:rPr>
        <w:t>德圖通字</w:t>
      </w:r>
      <w:proofErr w:type="gramEnd"/>
      <w:r w:rsidRPr="00A867AE">
        <w:rPr>
          <w:rFonts w:eastAsia="標楷體"/>
          <w:color w:val="000000"/>
          <w:kern w:val="0"/>
          <w:sz w:val="20"/>
          <w:szCs w:val="20"/>
        </w:rPr>
        <w:t>第</w:t>
      </w:r>
      <w:r w:rsidRPr="00A867AE">
        <w:rPr>
          <w:rFonts w:eastAsia="標楷體"/>
          <w:color w:val="000000"/>
          <w:kern w:val="0"/>
          <w:sz w:val="20"/>
          <w:szCs w:val="20"/>
        </w:rPr>
        <w:t>002</w:t>
      </w:r>
      <w:r w:rsidRPr="00A867AE">
        <w:rPr>
          <w:rFonts w:eastAsia="標楷體"/>
          <w:color w:val="000000"/>
          <w:kern w:val="0"/>
          <w:sz w:val="20"/>
          <w:szCs w:val="20"/>
        </w:rPr>
        <w:t>號修正公布</w:t>
      </w:r>
      <w:r w:rsidRPr="00A867AE">
        <w:rPr>
          <w:rFonts w:eastAsia="標楷體"/>
          <w:color w:val="000000"/>
          <w:kern w:val="0"/>
          <w:sz w:val="20"/>
          <w:szCs w:val="20"/>
        </w:rPr>
        <w:br/>
      </w:r>
      <w:r w:rsidRPr="00A867AE">
        <w:rPr>
          <w:rFonts w:eastAsia="標楷體"/>
          <w:color w:val="000000"/>
          <w:kern w:val="0"/>
          <w:sz w:val="20"/>
          <w:szCs w:val="20"/>
        </w:rPr>
        <w:t>中華民國</w:t>
      </w:r>
      <w:r w:rsidRPr="00A867AE">
        <w:rPr>
          <w:rFonts w:eastAsia="標楷體"/>
          <w:color w:val="000000"/>
          <w:kern w:val="0"/>
          <w:sz w:val="20"/>
          <w:szCs w:val="20"/>
        </w:rPr>
        <w:t>104</w:t>
      </w:r>
      <w:r w:rsidRPr="00A867AE">
        <w:rPr>
          <w:rFonts w:eastAsia="標楷體"/>
          <w:color w:val="000000"/>
          <w:kern w:val="0"/>
          <w:sz w:val="20"/>
          <w:szCs w:val="20"/>
        </w:rPr>
        <w:t>年</w:t>
      </w:r>
      <w:r w:rsidRPr="00A867AE">
        <w:rPr>
          <w:rFonts w:eastAsia="標楷體"/>
          <w:color w:val="000000"/>
          <w:kern w:val="0"/>
          <w:sz w:val="20"/>
          <w:szCs w:val="20"/>
        </w:rPr>
        <w:t>11</w:t>
      </w:r>
      <w:r w:rsidRPr="00A867AE">
        <w:rPr>
          <w:rFonts w:eastAsia="標楷體"/>
          <w:color w:val="000000"/>
          <w:kern w:val="0"/>
          <w:sz w:val="20"/>
          <w:szCs w:val="20"/>
        </w:rPr>
        <w:t>月</w:t>
      </w:r>
      <w:r w:rsidRPr="00A867AE">
        <w:rPr>
          <w:rFonts w:eastAsia="標楷體"/>
          <w:color w:val="000000"/>
          <w:kern w:val="0"/>
          <w:sz w:val="20"/>
          <w:szCs w:val="20"/>
        </w:rPr>
        <w:t>17</w:t>
      </w:r>
      <w:r w:rsidRPr="00A867AE">
        <w:rPr>
          <w:rFonts w:eastAsia="標楷體"/>
          <w:color w:val="000000"/>
          <w:kern w:val="0"/>
          <w:sz w:val="20"/>
          <w:szCs w:val="20"/>
        </w:rPr>
        <w:t>日</w:t>
      </w:r>
      <w:r w:rsidRPr="00A867AE">
        <w:rPr>
          <w:rFonts w:eastAsia="標楷體"/>
          <w:color w:val="000000"/>
          <w:kern w:val="0"/>
          <w:sz w:val="20"/>
          <w:szCs w:val="20"/>
        </w:rPr>
        <w:t>(104)</w:t>
      </w:r>
      <w:proofErr w:type="gramStart"/>
      <w:r w:rsidRPr="00A867AE">
        <w:rPr>
          <w:rFonts w:eastAsia="標楷體"/>
          <w:color w:val="000000"/>
          <w:kern w:val="0"/>
          <w:sz w:val="20"/>
          <w:szCs w:val="20"/>
        </w:rPr>
        <w:t>德圖通字</w:t>
      </w:r>
      <w:proofErr w:type="gramEnd"/>
      <w:r w:rsidRPr="00A867AE">
        <w:rPr>
          <w:rFonts w:eastAsia="標楷體"/>
          <w:color w:val="000000"/>
          <w:kern w:val="0"/>
          <w:sz w:val="20"/>
          <w:szCs w:val="20"/>
        </w:rPr>
        <w:t>第</w:t>
      </w:r>
      <w:r w:rsidRPr="00A867AE">
        <w:rPr>
          <w:rFonts w:eastAsia="標楷體"/>
          <w:color w:val="000000"/>
          <w:kern w:val="0"/>
          <w:sz w:val="20"/>
          <w:szCs w:val="20"/>
        </w:rPr>
        <w:t>003</w:t>
      </w:r>
      <w:r w:rsidRPr="00A867AE">
        <w:rPr>
          <w:rFonts w:eastAsia="標楷體"/>
          <w:color w:val="000000"/>
          <w:kern w:val="0"/>
          <w:sz w:val="20"/>
          <w:szCs w:val="20"/>
        </w:rPr>
        <w:t>號修正公布</w:t>
      </w:r>
      <w:r w:rsidRPr="00A867AE">
        <w:rPr>
          <w:rFonts w:eastAsia="標楷體"/>
          <w:color w:val="000000"/>
          <w:kern w:val="0"/>
          <w:sz w:val="20"/>
          <w:szCs w:val="20"/>
        </w:rPr>
        <w:br/>
      </w:r>
      <w:r w:rsidRPr="00A867AE">
        <w:rPr>
          <w:rFonts w:eastAsia="標楷體"/>
          <w:color w:val="000000"/>
          <w:kern w:val="0"/>
          <w:sz w:val="20"/>
          <w:szCs w:val="20"/>
        </w:rPr>
        <w:t>中華民國</w:t>
      </w:r>
      <w:r w:rsidRPr="00A867AE">
        <w:rPr>
          <w:rFonts w:eastAsia="標楷體"/>
          <w:color w:val="000000"/>
          <w:kern w:val="0"/>
          <w:sz w:val="20"/>
          <w:szCs w:val="20"/>
        </w:rPr>
        <w:t>109</w:t>
      </w:r>
      <w:r w:rsidRPr="00A867AE">
        <w:rPr>
          <w:rFonts w:eastAsia="標楷體"/>
          <w:color w:val="000000"/>
          <w:kern w:val="0"/>
          <w:sz w:val="20"/>
          <w:szCs w:val="20"/>
        </w:rPr>
        <w:t>年</w:t>
      </w:r>
      <w:r w:rsidRPr="00A867AE">
        <w:rPr>
          <w:rFonts w:eastAsia="標楷體"/>
          <w:color w:val="000000"/>
          <w:kern w:val="0"/>
          <w:sz w:val="20"/>
          <w:szCs w:val="20"/>
        </w:rPr>
        <w:t>4</w:t>
      </w:r>
      <w:r w:rsidRPr="00A867AE">
        <w:rPr>
          <w:rFonts w:eastAsia="標楷體"/>
          <w:color w:val="000000"/>
          <w:kern w:val="0"/>
          <w:sz w:val="20"/>
          <w:szCs w:val="20"/>
        </w:rPr>
        <w:t>月</w:t>
      </w:r>
      <w:r w:rsidRPr="00A867AE">
        <w:rPr>
          <w:rFonts w:eastAsia="標楷體"/>
          <w:color w:val="000000"/>
          <w:kern w:val="0"/>
          <w:sz w:val="20"/>
          <w:szCs w:val="20"/>
        </w:rPr>
        <w:t>13</w:t>
      </w:r>
      <w:r w:rsidRPr="00A867AE">
        <w:rPr>
          <w:rFonts w:eastAsia="標楷體"/>
          <w:color w:val="000000"/>
          <w:kern w:val="0"/>
          <w:sz w:val="20"/>
          <w:szCs w:val="20"/>
        </w:rPr>
        <w:t>日</w:t>
      </w:r>
      <w:proofErr w:type="gramStart"/>
      <w:r w:rsidRPr="00A867AE">
        <w:rPr>
          <w:rFonts w:eastAsia="標楷體"/>
          <w:color w:val="000000"/>
          <w:kern w:val="0"/>
          <w:sz w:val="20"/>
          <w:szCs w:val="20"/>
        </w:rPr>
        <w:t>德圖字</w:t>
      </w:r>
      <w:proofErr w:type="gramEnd"/>
      <w:r w:rsidRPr="00A867AE">
        <w:rPr>
          <w:rFonts w:eastAsia="標楷體"/>
          <w:color w:val="000000"/>
          <w:kern w:val="0"/>
          <w:sz w:val="20"/>
          <w:szCs w:val="20"/>
        </w:rPr>
        <w:t>第</w:t>
      </w:r>
      <w:r w:rsidRPr="00A867AE">
        <w:rPr>
          <w:rFonts w:eastAsia="標楷體"/>
          <w:color w:val="000000"/>
          <w:kern w:val="0"/>
          <w:sz w:val="20"/>
          <w:szCs w:val="20"/>
        </w:rPr>
        <w:t>1090003285</w:t>
      </w:r>
      <w:r w:rsidRPr="00A867AE">
        <w:rPr>
          <w:rFonts w:eastAsia="標楷體"/>
          <w:color w:val="000000"/>
          <w:kern w:val="0"/>
          <w:sz w:val="20"/>
          <w:szCs w:val="20"/>
        </w:rPr>
        <w:t>號修正公布</w:t>
      </w:r>
      <w:r w:rsidRPr="00A867AE">
        <w:rPr>
          <w:rFonts w:eastAsia="標楷體"/>
          <w:color w:val="000000"/>
          <w:kern w:val="0"/>
          <w:sz w:val="20"/>
          <w:szCs w:val="20"/>
        </w:rPr>
        <w:br/>
      </w:r>
      <w:r w:rsidRPr="00A867AE">
        <w:rPr>
          <w:rFonts w:eastAsia="標楷體"/>
          <w:color w:val="000000"/>
          <w:sz w:val="20"/>
          <w:szCs w:val="20"/>
        </w:rPr>
        <w:t>中華民國</w:t>
      </w:r>
      <w:r w:rsidRPr="00A867AE">
        <w:rPr>
          <w:rFonts w:eastAsia="標楷體"/>
          <w:color w:val="000000"/>
          <w:sz w:val="20"/>
          <w:szCs w:val="20"/>
        </w:rPr>
        <w:t>111</w:t>
      </w:r>
      <w:r w:rsidRPr="00A867AE">
        <w:rPr>
          <w:rFonts w:eastAsia="標楷體"/>
          <w:color w:val="000000"/>
          <w:sz w:val="20"/>
          <w:szCs w:val="20"/>
        </w:rPr>
        <w:t>年</w:t>
      </w:r>
      <w:r w:rsidRPr="00A867AE">
        <w:rPr>
          <w:rFonts w:eastAsia="標楷體"/>
          <w:color w:val="000000"/>
          <w:sz w:val="20"/>
          <w:szCs w:val="20"/>
        </w:rPr>
        <w:t>5</w:t>
      </w:r>
      <w:r w:rsidRPr="00A867AE">
        <w:rPr>
          <w:rFonts w:eastAsia="標楷體"/>
          <w:color w:val="000000"/>
          <w:sz w:val="20"/>
          <w:szCs w:val="20"/>
        </w:rPr>
        <w:t>月</w:t>
      </w:r>
      <w:r w:rsidRPr="00A867AE">
        <w:rPr>
          <w:rFonts w:eastAsia="標楷體"/>
          <w:color w:val="000000"/>
          <w:sz w:val="20"/>
          <w:szCs w:val="20"/>
        </w:rPr>
        <w:t>9</w:t>
      </w:r>
      <w:r w:rsidRPr="00A867AE">
        <w:rPr>
          <w:rFonts w:eastAsia="標楷體"/>
          <w:color w:val="000000"/>
          <w:sz w:val="20"/>
          <w:szCs w:val="20"/>
        </w:rPr>
        <w:t>日</w:t>
      </w:r>
      <w:proofErr w:type="gramStart"/>
      <w:r w:rsidRPr="00A867AE">
        <w:rPr>
          <w:rFonts w:eastAsia="標楷體"/>
          <w:color w:val="000000"/>
          <w:sz w:val="20"/>
          <w:szCs w:val="20"/>
        </w:rPr>
        <w:t>德圖字</w:t>
      </w:r>
      <w:proofErr w:type="gramEnd"/>
      <w:r w:rsidRPr="00A867AE">
        <w:rPr>
          <w:rFonts w:eastAsia="標楷體"/>
          <w:color w:val="000000"/>
          <w:sz w:val="20"/>
          <w:szCs w:val="20"/>
        </w:rPr>
        <w:t>第</w:t>
      </w:r>
      <w:r w:rsidRPr="00A867AE">
        <w:rPr>
          <w:rFonts w:eastAsia="標楷體"/>
          <w:color w:val="000000"/>
          <w:sz w:val="20"/>
          <w:szCs w:val="20"/>
        </w:rPr>
        <w:t>1110004637</w:t>
      </w:r>
      <w:r w:rsidRPr="00A867AE">
        <w:rPr>
          <w:rFonts w:eastAsia="標楷體"/>
          <w:color w:val="000000"/>
          <w:sz w:val="20"/>
          <w:szCs w:val="20"/>
        </w:rPr>
        <w:t>號</w:t>
      </w:r>
      <w:r w:rsidR="00485384" w:rsidRPr="00EA2475">
        <w:rPr>
          <w:rFonts w:eastAsia="標楷體"/>
          <w:color w:val="000000"/>
          <w:kern w:val="0"/>
          <w:sz w:val="20"/>
          <w:szCs w:val="20"/>
        </w:rPr>
        <w:t>修正</w:t>
      </w:r>
      <w:r w:rsidRPr="00A867AE">
        <w:rPr>
          <w:rFonts w:eastAsia="標楷體"/>
          <w:color w:val="000000"/>
          <w:sz w:val="20"/>
          <w:szCs w:val="20"/>
        </w:rPr>
        <w:t>公布</w:t>
      </w:r>
      <w:r w:rsidR="00143F5C">
        <w:rPr>
          <w:rFonts w:eastAsia="標楷體"/>
          <w:color w:val="000000"/>
          <w:sz w:val="20"/>
          <w:szCs w:val="20"/>
        </w:rPr>
        <w:br/>
      </w:r>
      <w:r w:rsidR="00143F5C" w:rsidRPr="00857835">
        <w:rPr>
          <w:rFonts w:eastAsia="標楷體" w:hint="eastAsia"/>
          <w:color w:val="000000" w:themeColor="text1"/>
          <w:sz w:val="20"/>
          <w:szCs w:val="20"/>
        </w:rPr>
        <w:t>中華民國</w:t>
      </w:r>
      <w:r w:rsidR="00143F5C" w:rsidRPr="00857835">
        <w:rPr>
          <w:rFonts w:eastAsia="標楷體" w:hint="eastAsia"/>
          <w:color w:val="000000" w:themeColor="text1"/>
          <w:sz w:val="20"/>
          <w:szCs w:val="20"/>
        </w:rPr>
        <w:t>114</w:t>
      </w:r>
      <w:r w:rsidR="00143F5C" w:rsidRPr="00857835">
        <w:rPr>
          <w:rFonts w:eastAsia="標楷體" w:hint="eastAsia"/>
          <w:color w:val="000000" w:themeColor="text1"/>
          <w:sz w:val="20"/>
          <w:szCs w:val="20"/>
        </w:rPr>
        <w:t>年</w:t>
      </w:r>
      <w:r w:rsidR="00143F5C" w:rsidRPr="00857835">
        <w:rPr>
          <w:rFonts w:eastAsia="標楷體" w:hint="eastAsia"/>
          <w:color w:val="000000" w:themeColor="text1"/>
          <w:sz w:val="20"/>
          <w:szCs w:val="20"/>
        </w:rPr>
        <w:t>8</w:t>
      </w:r>
      <w:r w:rsidR="00143F5C" w:rsidRPr="00857835">
        <w:rPr>
          <w:rFonts w:eastAsia="標楷體" w:hint="eastAsia"/>
          <w:color w:val="000000" w:themeColor="text1"/>
          <w:sz w:val="20"/>
          <w:szCs w:val="20"/>
        </w:rPr>
        <w:t>月</w:t>
      </w:r>
      <w:r w:rsidR="00143F5C" w:rsidRPr="00857835">
        <w:rPr>
          <w:rFonts w:eastAsia="標楷體" w:hint="eastAsia"/>
          <w:color w:val="000000" w:themeColor="text1"/>
          <w:sz w:val="20"/>
          <w:szCs w:val="20"/>
        </w:rPr>
        <w:t>4</w:t>
      </w:r>
      <w:r w:rsidR="00143F5C" w:rsidRPr="00857835">
        <w:rPr>
          <w:rFonts w:eastAsia="標楷體" w:hint="eastAsia"/>
          <w:color w:val="000000" w:themeColor="text1"/>
          <w:sz w:val="20"/>
          <w:szCs w:val="20"/>
        </w:rPr>
        <w:t>日</w:t>
      </w:r>
      <w:r w:rsidR="00143F5C" w:rsidRPr="00857835">
        <w:rPr>
          <w:rFonts w:eastAsia="標楷體" w:hint="eastAsia"/>
          <w:color w:val="000000" w:themeColor="text1"/>
          <w:sz w:val="20"/>
          <w:szCs w:val="20"/>
        </w:rPr>
        <w:t>(</w:t>
      </w:r>
      <w:proofErr w:type="gramStart"/>
      <w:r w:rsidR="00143F5C" w:rsidRPr="00857835">
        <w:rPr>
          <w:rFonts w:eastAsia="標楷體" w:hint="eastAsia"/>
          <w:color w:val="000000" w:themeColor="text1"/>
          <w:sz w:val="20"/>
          <w:szCs w:val="20"/>
        </w:rPr>
        <w:t>一</w:t>
      </w:r>
      <w:proofErr w:type="gramEnd"/>
      <w:r w:rsidR="00143F5C" w:rsidRPr="00857835">
        <w:rPr>
          <w:rFonts w:eastAsia="標楷體" w:hint="eastAsia"/>
          <w:color w:val="000000" w:themeColor="text1"/>
          <w:sz w:val="20"/>
          <w:szCs w:val="20"/>
        </w:rPr>
        <w:t>)</w:t>
      </w:r>
      <w:r w:rsidR="00143F5C" w:rsidRPr="00857835">
        <w:rPr>
          <w:rFonts w:eastAsia="標楷體" w:hint="eastAsia"/>
          <w:color w:val="000000" w:themeColor="text1"/>
          <w:sz w:val="20"/>
          <w:szCs w:val="20"/>
        </w:rPr>
        <w:t>行政會議修正通過</w:t>
      </w:r>
      <w:r w:rsidR="00493764" w:rsidRPr="00857835">
        <w:rPr>
          <w:rFonts w:eastAsia="標楷體"/>
          <w:color w:val="000000" w:themeColor="text1"/>
          <w:sz w:val="20"/>
          <w:szCs w:val="20"/>
        </w:rPr>
        <w:br/>
      </w:r>
      <w:r w:rsidR="000F1121" w:rsidRPr="00857835">
        <w:rPr>
          <w:rFonts w:eastAsia="標楷體"/>
          <w:color w:val="000000" w:themeColor="text1"/>
          <w:sz w:val="20"/>
          <w:szCs w:val="20"/>
        </w:rPr>
        <w:t>中華民國</w:t>
      </w:r>
      <w:r w:rsidR="000F1121" w:rsidRPr="00857835">
        <w:rPr>
          <w:rFonts w:eastAsia="標楷體"/>
          <w:color w:val="000000" w:themeColor="text1"/>
          <w:sz w:val="20"/>
          <w:szCs w:val="20"/>
        </w:rPr>
        <w:t>114</w:t>
      </w:r>
      <w:r w:rsidR="000F1121" w:rsidRPr="00857835">
        <w:rPr>
          <w:rFonts w:eastAsia="標楷體"/>
          <w:color w:val="000000" w:themeColor="text1"/>
          <w:sz w:val="20"/>
          <w:szCs w:val="20"/>
        </w:rPr>
        <w:t>年</w:t>
      </w:r>
      <w:r w:rsidR="00E84A6D" w:rsidRPr="00857835">
        <w:rPr>
          <w:rFonts w:eastAsia="標楷體" w:hint="eastAsia"/>
          <w:color w:val="000000" w:themeColor="text1"/>
          <w:sz w:val="20"/>
          <w:szCs w:val="20"/>
        </w:rPr>
        <w:t>8</w:t>
      </w:r>
      <w:r w:rsidR="000F1121" w:rsidRPr="00857835">
        <w:rPr>
          <w:rFonts w:eastAsia="標楷體"/>
          <w:color w:val="000000" w:themeColor="text1"/>
          <w:sz w:val="20"/>
          <w:szCs w:val="20"/>
        </w:rPr>
        <w:t>月</w:t>
      </w:r>
      <w:r w:rsidR="00857835" w:rsidRPr="00857835">
        <w:rPr>
          <w:rFonts w:eastAsia="標楷體" w:hint="eastAsia"/>
          <w:color w:val="000000" w:themeColor="text1"/>
          <w:sz w:val="20"/>
          <w:szCs w:val="20"/>
        </w:rPr>
        <w:t>6</w:t>
      </w:r>
      <w:r w:rsidR="000F1121" w:rsidRPr="00857835">
        <w:rPr>
          <w:rFonts w:eastAsia="標楷體"/>
          <w:color w:val="000000" w:themeColor="text1"/>
          <w:sz w:val="20"/>
          <w:szCs w:val="20"/>
        </w:rPr>
        <w:t>日</w:t>
      </w:r>
      <w:proofErr w:type="gramStart"/>
      <w:r w:rsidR="000F1121" w:rsidRPr="00857835">
        <w:rPr>
          <w:rFonts w:eastAsia="標楷體"/>
          <w:color w:val="000000" w:themeColor="text1"/>
          <w:sz w:val="20"/>
          <w:szCs w:val="20"/>
        </w:rPr>
        <w:t>德圖字</w:t>
      </w:r>
      <w:proofErr w:type="gramEnd"/>
      <w:r w:rsidR="000F1121" w:rsidRPr="00857835">
        <w:rPr>
          <w:rFonts w:eastAsia="標楷體"/>
          <w:color w:val="000000" w:themeColor="text1"/>
          <w:sz w:val="20"/>
          <w:szCs w:val="20"/>
        </w:rPr>
        <w:t>第</w:t>
      </w:r>
      <w:r w:rsidR="00857835" w:rsidRPr="00857835">
        <w:rPr>
          <w:rFonts w:eastAsia="標楷體" w:hint="eastAsia"/>
          <w:color w:val="000000" w:themeColor="text1"/>
          <w:sz w:val="20"/>
          <w:szCs w:val="20"/>
        </w:rPr>
        <w:t>1140007979</w:t>
      </w:r>
      <w:r w:rsidR="000F1121" w:rsidRPr="00857835">
        <w:rPr>
          <w:rFonts w:eastAsia="標楷體"/>
          <w:color w:val="000000" w:themeColor="text1"/>
          <w:sz w:val="20"/>
          <w:szCs w:val="20"/>
        </w:rPr>
        <w:t>號</w:t>
      </w:r>
      <w:r w:rsidR="000F1121" w:rsidRPr="00857835">
        <w:rPr>
          <w:rFonts w:eastAsia="標楷體"/>
          <w:color w:val="000000" w:themeColor="text1"/>
          <w:kern w:val="0"/>
          <w:sz w:val="20"/>
          <w:szCs w:val="20"/>
        </w:rPr>
        <w:t>修正</w:t>
      </w:r>
      <w:r w:rsidR="000F1121" w:rsidRPr="00857835">
        <w:rPr>
          <w:rFonts w:eastAsia="標楷體"/>
          <w:color w:val="000000" w:themeColor="text1"/>
          <w:sz w:val="20"/>
          <w:szCs w:val="20"/>
        </w:rPr>
        <w:t>公布</w:t>
      </w:r>
    </w:p>
    <w:p w14:paraId="4EDBEC3B" w14:textId="77777777" w:rsidR="00E45CE0" w:rsidRPr="00A867AE" w:rsidRDefault="00DF4C33">
      <w:pPr>
        <w:widowControl/>
        <w:shd w:val="clear" w:color="auto" w:fill="FFFFFF"/>
        <w:rPr>
          <w:rFonts w:eastAsia="標楷體"/>
        </w:rPr>
      </w:pPr>
      <w:r w:rsidRPr="00A867AE">
        <w:rPr>
          <w:rFonts w:eastAsia="標楷體" w:cs="Segoe UI"/>
          <w:b/>
          <w:bCs/>
          <w:color w:val="000000"/>
        </w:rPr>
        <w:t>第一條（目的）</w:t>
      </w:r>
    </w:p>
    <w:p w14:paraId="6602755D"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為使德明財經科技大學圖書館</w:t>
      </w:r>
      <w:r w:rsidRPr="00A867AE">
        <w:rPr>
          <w:rFonts w:eastAsia="標楷體" w:cs="Segoe UI"/>
          <w:color w:val="000000"/>
        </w:rPr>
        <w:t>(</w:t>
      </w:r>
      <w:r w:rsidRPr="00A867AE">
        <w:rPr>
          <w:rFonts w:eastAsia="標楷體" w:cs="Segoe UI"/>
          <w:color w:val="000000"/>
        </w:rPr>
        <w:t>以下簡稱本館</w:t>
      </w:r>
      <w:r w:rsidRPr="00A867AE">
        <w:rPr>
          <w:rFonts w:eastAsia="標楷體" w:cs="Segoe UI"/>
          <w:color w:val="000000"/>
        </w:rPr>
        <w:t>)</w:t>
      </w:r>
      <w:r w:rsidRPr="00A867AE">
        <w:rPr>
          <w:rFonts w:eastAsia="標楷體" w:cs="Segoe UI"/>
          <w:color w:val="000000"/>
        </w:rPr>
        <w:t>之館藏發展能依據教育部公布「圖書館設立及營運標準」及配合技職教育的策略與目標，並建立特色，特訂定「德明財經科技大學圖書館館藏發展政策」</w:t>
      </w:r>
      <w:r w:rsidRPr="00A867AE">
        <w:rPr>
          <w:rFonts w:eastAsia="標楷體" w:cs="Segoe UI"/>
          <w:color w:val="000000"/>
        </w:rPr>
        <w:t xml:space="preserve"> (</w:t>
      </w:r>
      <w:r w:rsidRPr="00A867AE">
        <w:rPr>
          <w:rFonts w:eastAsia="標楷體" w:cs="Segoe UI"/>
          <w:color w:val="000000"/>
        </w:rPr>
        <w:t>以下簡稱本政策</w:t>
      </w:r>
      <w:r w:rsidRPr="00A867AE">
        <w:rPr>
          <w:rFonts w:eastAsia="標楷體" w:cs="Segoe UI"/>
          <w:color w:val="000000"/>
        </w:rPr>
        <w:t>)</w:t>
      </w:r>
      <w:r w:rsidRPr="00A867AE">
        <w:rPr>
          <w:rFonts w:eastAsia="標楷體" w:cs="Segoe UI"/>
          <w:color w:val="000000"/>
        </w:rPr>
        <w:t>。</w:t>
      </w:r>
    </w:p>
    <w:p w14:paraId="075D5A23"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第二條（任務及來源）</w:t>
      </w:r>
    </w:p>
    <w:p w14:paraId="2357B307"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本館以搜集、整理、傳播、陳列、典藏及提供使用者利用</w:t>
      </w:r>
      <w:proofErr w:type="gramStart"/>
      <w:r w:rsidRPr="00A867AE">
        <w:rPr>
          <w:rFonts w:eastAsia="標楷體" w:cs="Segoe UI"/>
          <w:color w:val="000000"/>
        </w:rPr>
        <w:t>館藏為主要</w:t>
      </w:r>
      <w:proofErr w:type="gramEnd"/>
      <w:r w:rsidRPr="00A867AE">
        <w:rPr>
          <w:rFonts w:eastAsia="標楷體" w:cs="Segoe UI"/>
          <w:color w:val="000000"/>
        </w:rPr>
        <w:t>任務。館藏來源分購買、贈送及交換三種。</w:t>
      </w:r>
    </w:p>
    <w:p w14:paraId="767BE3DD"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第三條（預算及分配）</w:t>
      </w:r>
    </w:p>
    <w:p w14:paraId="09E18AB4"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本館每年依實際需要編列年度預算，以多元化資料型態為購置方向，並分配購置各類型館藏之預算。</w:t>
      </w:r>
    </w:p>
    <w:p w14:paraId="2C92C0C8"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第四條（發展特色及館際合作）</w:t>
      </w:r>
    </w:p>
    <w:p w14:paraId="14FA84A3" w14:textId="10F46410" w:rsidR="00E45CE0" w:rsidRPr="00A867AE" w:rsidRDefault="00DF4C33">
      <w:pPr>
        <w:shd w:val="clear" w:color="auto" w:fill="FFFFFF"/>
        <w:ind w:left="720"/>
        <w:rPr>
          <w:rFonts w:eastAsia="標楷體"/>
        </w:rPr>
      </w:pPr>
      <w:r w:rsidRPr="00A867AE">
        <w:rPr>
          <w:rFonts w:eastAsia="標楷體" w:cs="Segoe UI"/>
          <w:color w:val="000000"/>
        </w:rPr>
        <w:t>本館為配合師生需要及館藏發展特色，以商管、資訊及語文類圖書為核心館藏。</w:t>
      </w:r>
      <w:r w:rsidRPr="00A867AE">
        <w:rPr>
          <w:rFonts w:eastAsia="標楷體" w:cs="Segoe UI"/>
          <w:color w:val="000000"/>
        </w:rPr>
        <w:br/>
      </w:r>
      <w:r w:rsidRPr="00A867AE">
        <w:rPr>
          <w:rFonts w:eastAsia="標楷體" w:cs="Segoe UI"/>
          <w:color w:val="000000"/>
        </w:rPr>
        <w:t>每年紙本圖書預算之</w:t>
      </w:r>
      <w:r w:rsidRPr="00A867AE">
        <w:rPr>
          <w:rFonts w:eastAsia="標楷體" w:cs="Segoe UI"/>
          <w:color w:val="000000"/>
        </w:rPr>
        <w:t>20%</w:t>
      </w:r>
      <w:r w:rsidRPr="00A867AE">
        <w:rPr>
          <w:rFonts w:eastAsia="標楷體" w:cs="Segoe UI"/>
          <w:color w:val="000000"/>
        </w:rPr>
        <w:t>保留做為發展全</w:t>
      </w:r>
      <w:proofErr w:type="gramStart"/>
      <w:r w:rsidRPr="00A867AE">
        <w:rPr>
          <w:rFonts w:eastAsia="標楷體" w:cs="Segoe UI"/>
          <w:color w:val="000000"/>
        </w:rPr>
        <w:t>校性紙本</w:t>
      </w:r>
      <w:proofErr w:type="gramEnd"/>
      <w:r w:rsidRPr="00A867AE">
        <w:rPr>
          <w:rFonts w:eastAsia="標楷體" w:cs="Segoe UI"/>
          <w:color w:val="000000"/>
        </w:rPr>
        <w:t>圖書之用，各學術單位</w:t>
      </w:r>
      <w:proofErr w:type="gramStart"/>
      <w:r w:rsidRPr="00A867AE">
        <w:rPr>
          <w:rFonts w:eastAsia="標楷體" w:cs="Segoe UI"/>
          <w:color w:val="000000"/>
        </w:rPr>
        <w:t>介購紙</w:t>
      </w:r>
      <w:proofErr w:type="gramEnd"/>
      <w:r w:rsidRPr="00A867AE">
        <w:rPr>
          <w:rFonts w:eastAsia="標楷體" w:cs="Segoe UI"/>
          <w:color w:val="000000"/>
        </w:rPr>
        <w:t>本圖書之實際配額及比例依據七項指標</w:t>
      </w:r>
      <w:r w:rsidRPr="00A867AE">
        <w:rPr>
          <w:rFonts w:eastAsia="標楷體" w:cs="Segoe UI"/>
          <w:color w:val="000000"/>
        </w:rPr>
        <w:t>(</w:t>
      </w:r>
      <w:r w:rsidRPr="00A867AE">
        <w:rPr>
          <w:rFonts w:eastAsia="標楷體" w:cs="Segoe UI"/>
          <w:color w:val="000000"/>
        </w:rPr>
        <w:t>成立歷史、師生指數、學位授予指數、專業學分數、購書平均書價、</w:t>
      </w:r>
      <w:proofErr w:type="gramStart"/>
      <w:r w:rsidRPr="00A867AE">
        <w:rPr>
          <w:rFonts w:eastAsia="標楷體" w:cs="Segoe UI"/>
          <w:color w:val="000000"/>
        </w:rPr>
        <w:t>借書率</w:t>
      </w:r>
      <w:proofErr w:type="gramEnd"/>
      <w:r w:rsidRPr="00A867AE">
        <w:rPr>
          <w:rFonts w:eastAsia="標楷體" w:cs="Segoe UI"/>
          <w:color w:val="000000"/>
        </w:rPr>
        <w:t>、執行率</w:t>
      </w:r>
      <w:r w:rsidRPr="00A867AE">
        <w:rPr>
          <w:rFonts w:eastAsia="標楷體" w:cs="Segoe UI"/>
          <w:color w:val="000000"/>
        </w:rPr>
        <w:t>)</w:t>
      </w:r>
      <w:r w:rsidRPr="00A867AE">
        <w:rPr>
          <w:rFonts w:eastAsia="標楷體" w:cs="Segoe UI"/>
          <w:color w:val="000000"/>
        </w:rPr>
        <w:t>計算。</w:t>
      </w:r>
      <w:r w:rsidRPr="00A867AE">
        <w:rPr>
          <w:rFonts w:eastAsia="標楷體" w:cs="Segoe UI"/>
          <w:color w:val="000000"/>
        </w:rPr>
        <w:br/>
      </w:r>
      <w:r w:rsidRPr="00A867AE">
        <w:rPr>
          <w:rFonts w:eastAsia="標楷體" w:cs="Segoe UI"/>
          <w:color w:val="000000"/>
        </w:rPr>
        <w:t>本館為擴大本校師生可用之圖書資源以加入聯盟及參加館際合作組織來降低購置成本及整合外部資源。</w:t>
      </w:r>
    </w:p>
    <w:p w14:paraId="69BF1BBB"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第五條（受贈）</w:t>
      </w:r>
    </w:p>
    <w:p w14:paraId="6397CFD0" w14:textId="6FA0F0FA" w:rsidR="00E45CE0" w:rsidRPr="00A867AE" w:rsidRDefault="00DF4C33">
      <w:pPr>
        <w:shd w:val="clear" w:color="auto" w:fill="FFFFFF"/>
        <w:ind w:left="720"/>
        <w:rPr>
          <w:rFonts w:eastAsia="標楷體"/>
        </w:rPr>
      </w:pPr>
      <w:r w:rsidRPr="00A867AE">
        <w:rPr>
          <w:rFonts w:eastAsia="標楷體" w:cs="Segoe UI"/>
          <w:color w:val="000000"/>
        </w:rPr>
        <w:t>本館為充實館藏數量，接受各界贈送，並訂定</w:t>
      </w:r>
      <w:r w:rsidR="00085B5C" w:rsidRPr="00EA2475">
        <w:rPr>
          <w:rFonts w:eastAsia="標楷體" w:cs="Segoe UI"/>
        </w:rPr>
        <w:t>本校</w:t>
      </w:r>
      <w:r w:rsidRPr="00A867AE">
        <w:rPr>
          <w:rFonts w:eastAsia="標楷體" w:cs="Segoe UI"/>
          <w:color w:val="000000"/>
        </w:rPr>
        <w:t>「</w:t>
      </w:r>
      <w:r w:rsidRPr="00A867AE">
        <w:rPr>
          <w:rFonts w:eastAsia="標楷體" w:cs="Segoe UI"/>
        </w:rPr>
        <w:t>圖書館捐書處理原則</w:t>
      </w:r>
      <w:r w:rsidRPr="00A867AE">
        <w:rPr>
          <w:rFonts w:eastAsia="標楷體" w:cs="Segoe UI"/>
          <w:color w:val="000000"/>
        </w:rPr>
        <w:t>」以維護館藏圖書品質。</w:t>
      </w:r>
    </w:p>
    <w:p w14:paraId="520C5A91"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第六條（典藏及複本控制）</w:t>
      </w:r>
    </w:p>
    <w:p w14:paraId="3EFB5E1E" w14:textId="77777777" w:rsidR="00E45CE0" w:rsidRPr="00A867AE" w:rsidRDefault="00DF4C33">
      <w:pPr>
        <w:shd w:val="clear" w:color="auto" w:fill="FFFFFF"/>
        <w:ind w:left="720"/>
        <w:rPr>
          <w:rFonts w:eastAsia="標楷體"/>
        </w:rPr>
      </w:pPr>
      <w:r w:rsidRPr="00A867AE">
        <w:rPr>
          <w:rFonts w:eastAsia="標楷體" w:cs="Segoe UI"/>
          <w:color w:val="000000"/>
        </w:rPr>
        <w:t>本館為控制館藏品質，採集中典藏方式，統一管理全校圖書資料。推</w:t>
      </w:r>
      <w:proofErr w:type="gramStart"/>
      <w:r w:rsidRPr="00A867AE">
        <w:rPr>
          <w:rFonts w:eastAsia="標楷體" w:cs="Segoe UI"/>
          <w:color w:val="000000"/>
        </w:rPr>
        <w:t>介</w:t>
      </w:r>
      <w:proofErr w:type="gramEnd"/>
      <w:r w:rsidRPr="00A867AE">
        <w:rPr>
          <w:rFonts w:eastAsia="標楷體" w:cs="Segoe UI"/>
          <w:color w:val="000000"/>
        </w:rPr>
        <w:t>之資料經複本查核後，每種圖書累積複本冊數以五冊為上限原則。首次購買之圖書資料除特殊需求外，中文圖書、西文圖書、參考工具書、期刊及非印刷資料</w:t>
      </w:r>
      <w:proofErr w:type="gramStart"/>
      <w:r w:rsidRPr="00A867AE">
        <w:rPr>
          <w:rFonts w:eastAsia="標楷體" w:cs="Segoe UI"/>
          <w:color w:val="000000"/>
        </w:rPr>
        <w:t>均以單冊</w:t>
      </w:r>
      <w:proofErr w:type="gramEnd"/>
      <w:r w:rsidRPr="00A867AE">
        <w:rPr>
          <w:rFonts w:eastAsia="標楷體" w:cs="Segoe UI"/>
          <w:color w:val="000000"/>
        </w:rPr>
        <w:t>（份、</w:t>
      </w:r>
      <w:r w:rsidRPr="00A867AE">
        <w:rPr>
          <w:rFonts w:eastAsia="標楷體" w:cs="Segoe UI"/>
          <w:color w:val="000000"/>
        </w:rPr>
        <w:lastRenderedPageBreak/>
        <w:t>套）購置及陳列為原則。</w:t>
      </w:r>
      <w:r w:rsidRPr="00A867AE">
        <w:rPr>
          <w:rFonts w:eastAsia="標楷體" w:cs="Segoe UI"/>
          <w:color w:val="000000"/>
        </w:rPr>
        <w:br/>
      </w:r>
      <w:r w:rsidRPr="00A867AE">
        <w:rPr>
          <w:rFonts w:eastAsia="標楷體" w:cs="Segoe UI"/>
          <w:color w:val="000000"/>
        </w:rPr>
        <w:t>本館為</w:t>
      </w:r>
      <w:proofErr w:type="gramStart"/>
      <w:r w:rsidRPr="00A867AE">
        <w:rPr>
          <w:rFonts w:eastAsia="標楷體" w:cs="Segoe UI"/>
          <w:color w:val="000000"/>
        </w:rPr>
        <w:t>控制典閱</w:t>
      </w:r>
      <w:proofErr w:type="gramEnd"/>
      <w:r w:rsidRPr="00A867AE">
        <w:rPr>
          <w:rFonts w:eastAsia="標楷體" w:cs="Segoe UI"/>
          <w:color w:val="000000"/>
        </w:rPr>
        <w:t>空間及有效運用書刊資料經費，同一外文紙本書刊與電子書刊擇</w:t>
      </w:r>
      <w:proofErr w:type="gramStart"/>
      <w:r w:rsidRPr="00A867AE">
        <w:rPr>
          <w:rFonts w:eastAsia="標楷體" w:cs="Segoe UI"/>
          <w:color w:val="000000"/>
        </w:rPr>
        <w:t>一</w:t>
      </w:r>
      <w:proofErr w:type="gramEnd"/>
      <w:r w:rsidRPr="00A867AE">
        <w:rPr>
          <w:rFonts w:eastAsia="標楷體" w:cs="Segoe UI"/>
          <w:color w:val="000000"/>
        </w:rPr>
        <w:t>訂購為原則。</w:t>
      </w:r>
    </w:p>
    <w:p w14:paraId="4C567EE3"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第七條（圖書、中文期刊及視聽多媒體</w:t>
      </w:r>
      <w:proofErr w:type="gramStart"/>
      <w:r w:rsidRPr="00A867AE">
        <w:rPr>
          <w:rFonts w:eastAsia="標楷體" w:cs="Segoe UI"/>
          <w:b/>
          <w:bCs/>
          <w:color w:val="000000"/>
        </w:rPr>
        <w:t>介</w:t>
      </w:r>
      <w:proofErr w:type="gramEnd"/>
      <w:r w:rsidRPr="00A867AE">
        <w:rPr>
          <w:rFonts w:eastAsia="標楷體" w:cs="Segoe UI"/>
          <w:b/>
          <w:bCs/>
          <w:color w:val="000000"/>
        </w:rPr>
        <w:t>購）</w:t>
      </w:r>
    </w:p>
    <w:p w14:paraId="2D4EAA13" w14:textId="77777777" w:rsidR="00E45CE0" w:rsidRPr="00A867AE" w:rsidRDefault="00DF4C33">
      <w:pPr>
        <w:shd w:val="clear" w:color="auto" w:fill="FFFFFF"/>
        <w:ind w:left="720"/>
        <w:rPr>
          <w:rFonts w:eastAsia="標楷體"/>
        </w:rPr>
      </w:pPr>
      <w:r w:rsidRPr="00A867AE">
        <w:rPr>
          <w:rFonts w:eastAsia="標楷體" w:cs="Segoe UI"/>
          <w:color w:val="000000"/>
        </w:rPr>
        <w:t>本館為</w:t>
      </w:r>
      <w:proofErr w:type="gramStart"/>
      <w:r w:rsidRPr="00A867AE">
        <w:rPr>
          <w:rFonts w:eastAsia="標楷體" w:cs="Segoe UI"/>
          <w:color w:val="000000"/>
        </w:rPr>
        <w:t>介</w:t>
      </w:r>
      <w:proofErr w:type="gramEnd"/>
      <w:r w:rsidRPr="00A867AE">
        <w:rPr>
          <w:rFonts w:eastAsia="標楷體" w:cs="Segoe UI"/>
          <w:color w:val="000000"/>
        </w:rPr>
        <w:t>購合用館藏，每年由圖書館及學術單位共同合作推</w:t>
      </w:r>
      <w:proofErr w:type="gramStart"/>
      <w:r w:rsidRPr="00A867AE">
        <w:rPr>
          <w:rFonts w:eastAsia="標楷體" w:cs="Segoe UI"/>
          <w:color w:val="000000"/>
        </w:rPr>
        <w:t>介</w:t>
      </w:r>
      <w:proofErr w:type="gramEnd"/>
      <w:r w:rsidRPr="00A867AE">
        <w:rPr>
          <w:rFonts w:eastAsia="標楷體" w:cs="Segoe UI"/>
          <w:color w:val="000000"/>
        </w:rPr>
        <w:t>各學科專業圖書及期刊。讀者個人推</w:t>
      </w:r>
      <w:proofErr w:type="gramStart"/>
      <w:r w:rsidRPr="00A867AE">
        <w:rPr>
          <w:rFonts w:eastAsia="標楷體" w:cs="Segoe UI"/>
          <w:color w:val="000000"/>
        </w:rPr>
        <w:t>介</w:t>
      </w:r>
      <w:proofErr w:type="gramEnd"/>
      <w:r w:rsidRPr="00A867AE">
        <w:rPr>
          <w:rFonts w:eastAsia="標楷體" w:cs="Segoe UI"/>
          <w:color w:val="000000"/>
        </w:rPr>
        <w:t>圖書、中文期刊及視聽多媒體可利用坊間目錄直接勾選優良出版品、填寫推</w:t>
      </w:r>
      <w:proofErr w:type="gramStart"/>
      <w:r w:rsidRPr="00A867AE">
        <w:rPr>
          <w:rFonts w:eastAsia="標楷體" w:cs="Segoe UI"/>
          <w:color w:val="000000"/>
        </w:rPr>
        <w:t>介</w:t>
      </w:r>
      <w:proofErr w:type="gramEnd"/>
      <w:r w:rsidRPr="00A867AE">
        <w:rPr>
          <w:rFonts w:eastAsia="標楷體" w:cs="Segoe UI"/>
          <w:color w:val="000000"/>
        </w:rPr>
        <w:t>單或</w:t>
      </w:r>
      <w:hyperlink r:id="rId8" w:history="1">
        <w:proofErr w:type="gramStart"/>
        <w:r w:rsidRPr="00A015FB">
          <w:rPr>
            <w:rStyle w:val="af5"/>
            <w:rFonts w:eastAsia="標楷體" w:cs="Segoe UI"/>
            <w:color w:val="000000"/>
            <w:u w:val="none"/>
          </w:rPr>
          <w:t>線上辦理</w:t>
        </w:r>
        <w:proofErr w:type="gramEnd"/>
        <w:r w:rsidRPr="00A015FB">
          <w:rPr>
            <w:rStyle w:val="af5"/>
            <w:rFonts w:eastAsia="標楷體" w:cs="Segoe UI"/>
            <w:color w:val="000000"/>
            <w:u w:val="none"/>
          </w:rPr>
          <w:t>推</w:t>
        </w:r>
        <w:proofErr w:type="gramStart"/>
        <w:r w:rsidRPr="00A015FB">
          <w:rPr>
            <w:rStyle w:val="af5"/>
            <w:rFonts w:eastAsia="標楷體" w:cs="Segoe UI"/>
            <w:color w:val="000000"/>
            <w:u w:val="none"/>
          </w:rPr>
          <w:t>介</w:t>
        </w:r>
        <w:proofErr w:type="gramEnd"/>
      </w:hyperlink>
      <w:r w:rsidRPr="00A867AE">
        <w:rPr>
          <w:rFonts w:eastAsia="標楷體" w:cs="Segoe UI"/>
          <w:color w:val="000000"/>
        </w:rPr>
        <w:t>，凡讀者推</w:t>
      </w:r>
      <w:proofErr w:type="gramStart"/>
      <w:r w:rsidRPr="00A867AE">
        <w:rPr>
          <w:rFonts w:eastAsia="標楷體" w:cs="Segoe UI"/>
          <w:color w:val="000000"/>
        </w:rPr>
        <w:t>介</w:t>
      </w:r>
      <w:proofErr w:type="gramEnd"/>
      <w:r w:rsidRPr="00A867AE">
        <w:rPr>
          <w:rFonts w:eastAsia="標楷體" w:cs="Segoe UI"/>
          <w:color w:val="000000"/>
        </w:rPr>
        <w:t>之資料列為優先辦理請購之對象。</w:t>
      </w:r>
    </w:p>
    <w:p w14:paraId="3DDF6C0D"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第八條（電子資源選訂）</w:t>
      </w:r>
    </w:p>
    <w:p w14:paraId="3F40FDB3" w14:textId="762D2624" w:rsidR="00E45CE0" w:rsidRPr="00A867AE" w:rsidRDefault="00DF4C33">
      <w:pPr>
        <w:shd w:val="clear" w:color="auto" w:fill="FFFFFF"/>
        <w:ind w:left="720"/>
        <w:rPr>
          <w:rFonts w:eastAsia="標楷體"/>
        </w:rPr>
      </w:pPr>
      <w:r w:rsidRPr="00A867AE">
        <w:rPr>
          <w:rFonts w:eastAsia="標楷體" w:cs="Segoe UI"/>
          <w:color w:val="000000"/>
        </w:rPr>
        <w:t>本館為控制預算，訂價昂貴且屬長期訂閱之電子資源，各學術單位辦理</w:t>
      </w:r>
      <w:proofErr w:type="gramStart"/>
      <w:r w:rsidRPr="00A867AE">
        <w:rPr>
          <w:rFonts w:eastAsia="標楷體" w:cs="Segoe UI"/>
          <w:color w:val="000000"/>
        </w:rPr>
        <w:t>介</w:t>
      </w:r>
      <w:proofErr w:type="gramEnd"/>
      <w:r w:rsidRPr="00A867AE">
        <w:rPr>
          <w:rFonts w:eastAsia="標楷體" w:cs="Segoe UI"/>
          <w:color w:val="000000"/>
        </w:rPr>
        <w:t>購時需完整填寫「</w:t>
      </w:r>
      <w:r w:rsidRPr="00A867AE">
        <w:rPr>
          <w:rFonts w:eastAsia="標楷體" w:cs="Segoe UI"/>
        </w:rPr>
        <w:t>圖書館電子資源推</w:t>
      </w:r>
      <w:proofErr w:type="gramStart"/>
      <w:r w:rsidRPr="00A867AE">
        <w:rPr>
          <w:rFonts w:eastAsia="標楷體" w:cs="Segoe UI"/>
        </w:rPr>
        <w:t>介</w:t>
      </w:r>
      <w:proofErr w:type="gramEnd"/>
      <w:r w:rsidRPr="00A867AE">
        <w:rPr>
          <w:rFonts w:eastAsia="標楷體" w:cs="Segoe UI"/>
        </w:rPr>
        <w:t>單</w:t>
      </w:r>
      <w:r w:rsidRPr="00A867AE">
        <w:rPr>
          <w:rFonts w:eastAsia="標楷體" w:cs="Segoe UI"/>
          <w:color w:val="000000"/>
        </w:rPr>
        <w:t>」。</w:t>
      </w:r>
      <w:r w:rsidR="007F3D2D" w:rsidRPr="00EA2475">
        <w:rPr>
          <w:rFonts w:eastAsia="標楷體" w:cs="Segoe UI"/>
        </w:rPr>
        <w:t>本校</w:t>
      </w:r>
      <w:r w:rsidRPr="00A867AE">
        <w:rPr>
          <w:rFonts w:eastAsia="標楷體" w:cs="Segoe UI"/>
          <w:color w:val="000000"/>
        </w:rPr>
        <w:t>「</w:t>
      </w:r>
      <w:r w:rsidRPr="00A867AE">
        <w:rPr>
          <w:rFonts w:eastAsia="標楷體" w:cs="Segoe UI"/>
        </w:rPr>
        <w:t>圖書館電子資源選訂原則</w:t>
      </w:r>
      <w:r w:rsidRPr="00A867AE">
        <w:rPr>
          <w:rFonts w:eastAsia="標楷體" w:cs="Segoe UI"/>
          <w:color w:val="000000"/>
        </w:rPr>
        <w:t>」另訂之。</w:t>
      </w:r>
    </w:p>
    <w:p w14:paraId="3B5180BD"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第九條（過期刊物）</w:t>
      </w:r>
    </w:p>
    <w:p w14:paraId="40C49BCA" w14:textId="384762F6" w:rsidR="00E45CE0" w:rsidRPr="00A867AE" w:rsidRDefault="003F1727">
      <w:pPr>
        <w:shd w:val="clear" w:color="auto" w:fill="FFFFFF"/>
        <w:ind w:left="720"/>
        <w:rPr>
          <w:rFonts w:eastAsia="標楷體"/>
        </w:rPr>
      </w:pPr>
      <w:r w:rsidRPr="00A867AE">
        <w:rPr>
          <w:rFonts w:eastAsia="標楷體" w:cs="Segoe UI"/>
          <w:color w:val="000000"/>
        </w:rPr>
        <w:t>過期期刊每半年於寒暑假期內整理</w:t>
      </w:r>
      <w:r w:rsidRPr="00A867AE">
        <w:rPr>
          <w:rFonts w:eastAsia="標楷體" w:cs="Segoe UI"/>
        </w:rPr>
        <w:t>，</w:t>
      </w:r>
      <w:r w:rsidRPr="00A867AE">
        <w:rPr>
          <w:rFonts w:eastAsia="標楷體" w:cs="Segoe UI"/>
          <w:color w:val="000000"/>
        </w:rPr>
        <w:t>保留上</w:t>
      </w:r>
      <w:proofErr w:type="gramStart"/>
      <w:r w:rsidRPr="00A867AE">
        <w:rPr>
          <w:rFonts w:eastAsia="標楷體" w:cs="Segoe UI"/>
          <w:color w:val="000000"/>
        </w:rPr>
        <w:t>架供閱</w:t>
      </w:r>
      <w:proofErr w:type="gramEnd"/>
      <w:r w:rsidRPr="00A867AE">
        <w:rPr>
          <w:rFonts w:eastAsia="標楷體" w:cs="Segoe UI"/>
          <w:color w:val="000000"/>
        </w:rPr>
        <w:t>一年</w:t>
      </w:r>
      <w:r w:rsidRPr="00A867AE">
        <w:rPr>
          <w:rFonts w:eastAsia="標楷體" w:cs="Segoe UI"/>
        </w:rPr>
        <w:t>。</w:t>
      </w:r>
    </w:p>
    <w:p w14:paraId="51997903"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第十條（陳列）</w:t>
      </w:r>
    </w:p>
    <w:p w14:paraId="07C43FC2"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本館為控制典藏空間，方便陳列閱覽，下列之機關、學校及民間團體贈送的印刷出版品僅上架閱覽，不做長期保存：</w:t>
      </w:r>
    </w:p>
    <w:p w14:paraId="0ECEBCE3"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(1)</w:t>
      </w:r>
      <w:proofErr w:type="gramStart"/>
      <w:r w:rsidRPr="00A867AE">
        <w:rPr>
          <w:rFonts w:eastAsia="標楷體" w:cs="Segoe UI"/>
          <w:color w:val="000000"/>
        </w:rPr>
        <w:t>不滿</w:t>
      </w:r>
      <w:r w:rsidRPr="00A867AE">
        <w:rPr>
          <w:rFonts w:eastAsia="標楷體" w:cs="Segoe UI"/>
          <w:color w:val="000000"/>
        </w:rPr>
        <w:t>50</w:t>
      </w:r>
      <w:r w:rsidRPr="00A867AE">
        <w:rPr>
          <w:rFonts w:eastAsia="標楷體" w:cs="Segoe UI"/>
          <w:color w:val="000000"/>
        </w:rPr>
        <w:t>頁</w:t>
      </w:r>
      <w:proofErr w:type="gramEnd"/>
      <w:r w:rsidRPr="00A867AE">
        <w:rPr>
          <w:rFonts w:eastAsia="標楷體" w:cs="Segoe UI"/>
          <w:color w:val="000000"/>
        </w:rPr>
        <w:t>無正式裝訂者。</w:t>
      </w:r>
    </w:p>
    <w:p w14:paraId="2C3107EA"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(2)</w:t>
      </w:r>
      <w:r w:rsidRPr="00A867AE">
        <w:rPr>
          <w:rFonts w:eastAsia="標楷體" w:cs="Segoe UI"/>
          <w:color w:val="000000"/>
        </w:rPr>
        <w:t>各校校刊。</w:t>
      </w:r>
    </w:p>
    <w:p w14:paraId="70095F5E"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(3)</w:t>
      </w:r>
      <w:r w:rsidRPr="00A867AE">
        <w:rPr>
          <w:rFonts w:eastAsia="標楷體" w:cs="Segoe UI"/>
          <w:color w:val="000000"/>
        </w:rPr>
        <w:t>宣傳性簡介。</w:t>
      </w:r>
    </w:p>
    <w:p w14:paraId="329C7E4E" w14:textId="77777777" w:rsidR="00E45CE0" w:rsidRPr="00A867AE" w:rsidRDefault="00DF4C33">
      <w:pPr>
        <w:shd w:val="clear" w:color="auto" w:fill="FFFFFF"/>
        <w:ind w:left="720"/>
        <w:rPr>
          <w:rFonts w:eastAsia="標楷體" w:cs="Segoe UI"/>
          <w:color w:val="000000"/>
        </w:rPr>
      </w:pPr>
      <w:r w:rsidRPr="00A867AE">
        <w:rPr>
          <w:rFonts w:eastAsia="標楷體" w:cs="Segoe UI"/>
          <w:color w:val="000000"/>
        </w:rPr>
        <w:t>(4)</w:t>
      </w:r>
      <w:r w:rsidRPr="00A867AE">
        <w:rPr>
          <w:rFonts w:eastAsia="標楷體" w:cs="Segoe UI"/>
          <w:color w:val="000000"/>
        </w:rPr>
        <w:t>過期一年之新聞性或休閒娛樂性雜誌。</w:t>
      </w:r>
    </w:p>
    <w:p w14:paraId="5AE0D3C0" w14:textId="77777777" w:rsidR="00E45CE0" w:rsidRPr="00A867AE" w:rsidRDefault="00DF4C33">
      <w:pPr>
        <w:shd w:val="clear" w:color="auto" w:fill="FFFFFF"/>
        <w:rPr>
          <w:rFonts w:eastAsia="標楷體" w:cs="Segoe UI"/>
          <w:b/>
          <w:bCs/>
          <w:color w:val="000000"/>
        </w:rPr>
      </w:pPr>
      <w:r w:rsidRPr="00A867AE">
        <w:rPr>
          <w:rFonts w:eastAsia="標楷體" w:cs="Segoe UI"/>
          <w:b/>
          <w:bCs/>
          <w:color w:val="000000"/>
        </w:rPr>
        <w:t>第十一條（制修訂）</w:t>
      </w:r>
    </w:p>
    <w:p w14:paraId="7E2844F0" w14:textId="77777777" w:rsidR="00E45CE0" w:rsidRPr="00A867AE" w:rsidRDefault="00DF4C33">
      <w:pPr>
        <w:shd w:val="clear" w:color="auto" w:fill="FFFFFF"/>
        <w:ind w:left="720"/>
        <w:rPr>
          <w:rFonts w:eastAsia="標楷體"/>
        </w:rPr>
      </w:pPr>
      <w:r w:rsidRPr="00A867AE">
        <w:rPr>
          <w:rFonts w:eastAsia="標楷體" w:cs="Segoe UI"/>
          <w:color w:val="000000"/>
        </w:rPr>
        <w:t>本政策經行政會議討論通過，由校長核准後公布實施，修正時亦同。</w:t>
      </w:r>
    </w:p>
    <w:sectPr w:rsidR="00E45CE0" w:rsidRPr="00A867AE">
      <w:footerReference w:type="default" r:id="rId9"/>
      <w:pgSz w:w="11906" w:h="16838"/>
      <w:pgMar w:top="851" w:right="1247" w:bottom="1191" w:left="1247" w:header="720" w:footer="992" w:gutter="0"/>
      <w:pgNumType w:start="47"/>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928D" w14:textId="77777777" w:rsidR="00E2374F" w:rsidRDefault="00E2374F">
      <w:r>
        <w:separator/>
      </w:r>
    </w:p>
  </w:endnote>
  <w:endnote w:type="continuationSeparator" w:id="0">
    <w:p w14:paraId="3C2E16EA" w14:textId="77777777" w:rsidR="00E2374F" w:rsidRDefault="00E2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E1F3" w14:textId="77777777" w:rsidR="00711032" w:rsidRDefault="00E2374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D623" w14:textId="77777777" w:rsidR="00E2374F" w:rsidRDefault="00E2374F">
      <w:r>
        <w:rPr>
          <w:color w:val="000000"/>
        </w:rPr>
        <w:separator/>
      </w:r>
    </w:p>
  </w:footnote>
  <w:footnote w:type="continuationSeparator" w:id="0">
    <w:p w14:paraId="2697708D" w14:textId="77777777" w:rsidR="00E2374F" w:rsidRDefault="00E2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6F2"/>
    <w:multiLevelType w:val="hybridMultilevel"/>
    <w:tmpl w:val="E77C30D0"/>
    <w:lvl w:ilvl="0" w:tplc="5560B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C710FA"/>
    <w:multiLevelType w:val="hybridMultilevel"/>
    <w:tmpl w:val="A4107914"/>
    <w:lvl w:ilvl="0" w:tplc="55C25E8E">
      <w:start w:val="1"/>
      <w:numFmt w:val="taiwaneseCountingThousand"/>
      <w:lvlText w:val="%1、"/>
      <w:lvlJc w:val="left"/>
      <w:pPr>
        <w:ind w:left="480" w:hanging="480"/>
      </w:pPr>
      <w:rPr>
        <w:rFonts w:ascii="標楷體" w:eastAsia="標楷體" w:hAnsi="標楷體" w:cs="Calibri"/>
      </w:rPr>
    </w:lvl>
    <w:lvl w:ilvl="1" w:tplc="AFA61EA6">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E0"/>
    <w:rsid w:val="00016B71"/>
    <w:rsid w:val="00084914"/>
    <w:rsid w:val="00085B5C"/>
    <w:rsid w:val="00087EF6"/>
    <w:rsid w:val="000B5849"/>
    <w:rsid w:val="000D4460"/>
    <w:rsid w:val="000F1121"/>
    <w:rsid w:val="00113F85"/>
    <w:rsid w:val="00127A05"/>
    <w:rsid w:val="00143F5C"/>
    <w:rsid w:val="001505FF"/>
    <w:rsid w:val="00171A58"/>
    <w:rsid w:val="0017503F"/>
    <w:rsid w:val="0019716D"/>
    <w:rsid w:val="001A6C3D"/>
    <w:rsid w:val="001C5749"/>
    <w:rsid w:val="00203CEF"/>
    <w:rsid w:val="0022428B"/>
    <w:rsid w:val="002314D9"/>
    <w:rsid w:val="00235D8F"/>
    <w:rsid w:val="00262DBF"/>
    <w:rsid w:val="002912A4"/>
    <w:rsid w:val="002A1967"/>
    <w:rsid w:val="002A765C"/>
    <w:rsid w:val="002B41B2"/>
    <w:rsid w:val="002C06C3"/>
    <w:rsid w:val="002D534F"/>
    <w:rsid w:val="002D62D1"/>
    <w:rsid w:val="002F1938"/>
    <w:rsid w:val="002F4A8F"/>
    <w:rsid w:val="002F76A5"/>
    <w:rsid w:val="00304082"/>
    <w:rsid w:val="003161FE"/>
    <w:rsid w:val="0031660A"/>
    <w:rsid w:val="003179DF"/>
    <w:rsid w:val="00337936"/>
    <w:rsid w:val="00340E4F"/>
    <w:rsid w:val="003627E2"/>
    <w:rsid w:val="00386E48"/>
    <w:rsid w:val="003904ED"/>
    <w:rsid w:val="003A4B48"/>
    <w:rsid w:val="003B1291"/>
    <w:rsid w:val="003B3B95"/>
    <w:rsid w:val="003F1727"/>
    <w:rsid w:val="0040538A"/>
    <w:rsid w:val="00446360"/>
    <w:rsid w:val="004554D4"/>
    <w:rsid w:val="00485384"/>
    <w:rsid w:val="00493764"/>
    <w:rsid w:val="004A49A0"/>
    <w:rsid w:val="00562584"/>
    <w:rsid w:val="0056397C"/>
    <w:rsid w:val="00572D93"/>
    <w:rsid w:val="005A7F25"/>
    <w:rsid w:val="005C4082"/>
    <w:rsid w:val="005C66C6"/>
    <w:rsid w:val="005E3EF8"/>
    <w:rsid w:val="005E7C54"/>
    <w:rsid w:val="005F0D34"/>
    <w:rsid w:val="006777A8"/>
    <w:rsid w:val="00680709"/>
    <w:rsid w:val="006A3D22"/>
    <w:rsid w:val="006B6E2D"/>
    <w:rsid w:val="006C73CD"/>
    <w:rsid w:val="006D118E"/>
    <w:rsid w:val="006F3FFB"/>
    <w:rsid w:val="006F402B"/>
    <w:rsid w:val="006F412E"/>
    <w:rsid w:val="007127A4"/>
    <w:rsid w:val="00720D1A"/>
    <w:rsid w:val="00731B6E"/>
    <w:rsid w:val="00735A0C"/>
    <w:rsid w:val="007471AD"/>
    <w:rsid w:val="007566E2"/>
    <w:rsid w:val="00781436"/>
    <w:rsid w:val="007E18C7"/>
    <w:rsid w:val="007E6550"/>
    <w:rsid w:val="007F0B00"/>
    <w:rsid w:val="007F3D2D"/>
    <w:rsid w:val="00806D47"/>
    <w:rsid w:val="00812950"/>
    <w:rsid w:val="00835631"/>
    <w:rsid w:val="00842D24"/>
    <w:rsid w:val="00857835"/>
    <w:rsid w:val="008A0B15"/>
    <w:rsid w:val="008A263C"/>
    <w:rsid w:val="008B6DC4"/>
    <w:rsid w:val="008C1145"/>
    <w:rsid w:val="008C1A3B"/>
    <w:rsid w:val="008C3E32"/>
    <w:rsid w:val="00937847"/>
    <w:rsid w:val="0096394E"/>
    <w:rsid w:val="009658EC"/>
    <w:rsid w:val="00974C1E"/>
    <w:rsid w:val="009C426B"/>
    <w:rsid w:val="009F261F"/>
    <w:rsid w:val="00A015FB"/>
    <w:rsid w:val="00A25080"/>
    <w:rsid w:val="00A448E7"/>
    <w:rsid w:val="00A60683"/>
    <w:rsid w:val="00A70566"/>
    <w:rsid w:val="00A86308"/>
    <w:rsid w:val="00A867AE"/>
    <w:rsid w:val="00A9158F"/>
    <w:rsid w:val="00AD6544"/>
    <w:rsid w:val="00AE4C3B"/>
    <w:rsid w:val="00B00028"/>
    <w:rsid w:val="00B10EE2"/>
    <w:rsid w:val="00B40287"/>
    <w:rsid w:val="00B450BF"/>
    <w:rsid w:val="00B50642"/>
    <w:rsid w:val="00B52CE5"/>
    <w:rsid w:val="00B53658"/>
    <w:rsid w:val="00B53DE4"/>
    <w:rsid w:val="00B54973"/>
    <w:rsid w:val="00B7699F"/>
    <w:rsid w:val="00B86A3B"/>
    <w:rsid w:val="00BC08A5"/>
    <w:rsid w:val="00BC5423"/>
    <w:rsid w:val="00BD0BD0"/>
    <w:rsid w:val="00BD2303"/>
    <w:rsid w:val="00BD5074"/>
    <w:rsid w:val="00BE005E"/>
    <w:rsid w:val="00C102B4"/>
    <w:rsid w:val="00C34DDE"/>
    <w:rsid w:val="00C40E19"/>
    <w:rsid w:val="00C6180B"/>
    <w:rsid w:val="00C73EE9"/>
    <w:rsid w:val="00CA147B"/>
    <w:rsid w:val="00CD3129"/>
    <w:rsid w:val="00CE30E3"/>
    <w:rsid w:val="00CE70F2"/>
    <w:rsid w:val="00D059BF"/>
    <w:rsid w:val="00D21C82"/>
    <w:rsid w:val="00D23510"/>
    <w:rsid w:val="00D66225"/>
    <w:rsid w:val="00D94BDF"/>
    <w:rsid w:val="00DB0EB0"/>
    <w:rsid w:val="00DB15FB"/>
    <w:rsid w:val="00DB5857"/>
    <w:rsid w:val="00DF176B"/>
    <w:rsid w:val="00DF4C33"/>
    <w:rsid w:val="00E07159"/>
    <w:rsid w:val="00E2374F"/>
    <w:rsid w:val="00E23F00"/>
    <w:rsid w:val="00E45CE0"/>
    <w:rsid w:val="00E703F8"/>
    <w:rsid w:val="00E75C97"/>
    <w:rsid w:val="00E84A6D"/>
    <w:rsid w:val="00EA2475"/>
    <w:rsid w:val="00F13F38"/>
    <w:rsid w:val="00F37D0D"/>
    <w:rsid w:val="00F604C5"/>
    <w:rsid w:val="00F81370"/>
    <w:rsid w:val="00FA167A"/>
    <w:rsid w:val="00FA5723"/>
    <w:rsid w:val="00FC3CA2"/>
    <w:rsid w:val="00FD110C"/>
    <w:rsid w:val="00FD4703"/>
    <w:rsid w:val="00FD6F3A"/>
    <w:rsid w:val="00FE3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3C8B"/>
  <w15:docId w15:val="{B2015D55-D30D-4D19-8919-8F04204E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paragraph" w:styleId="1">
    <w:name w:val="heading 1"/>
    <w:basedOn w:val="a"/>
    <w:next w:val="a"/>
    <w:uiPriority w:val="9"/>
    <w:qFormat/>
    <w:pPr>
      <w:keepNext/>
      <w:spacing w:before="180" w:after="180" w:line="720" w:lineRule="auto"/>
      <w:outlineLvl w:val="0"/>
    </w:pPr>
    <w:rPr>
      <w:rFonts w:ascii="Arial" w:hAnsi="Arial"/>
      <w:b/>
      <w:bCs/>
      <w:sz w:val="52"/>
      <w:szCs w:val="52"/>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rPr>
      <w:rFonts w:ascii="Arial Unicode MS" w:eastAsia="Arial Unicode MS" w:hAnsi="Arial Unicode MS" w:cs="Times New Roman"/>
      <w:kern w:val="0"/>
      <w:sz w:val="20"/>
      <w:szCs w:val="20"/>
    </w:rPr>
  </w:style>
  <w:style w:type="paragraph" w:styleId="a3">
    <w:name w:val="Body Text"/>
    <w:basedOn w:val="a"/>
    <w:pPr>
      <w:jc w:val="both"/>
    </w:pPr>
    <w:rPr>
      <w:rFonts w:ascii="標楷體" w:eastAsia="標楷體" w:hAnsi="標楷體"/>
      <w:kern w:val="0"/>
      <w:sz w:val="20"/>
    </w:rPr>
  </w:style>
  <w:style w:type="character" w:customStyle="1" w:styleId="a4">
    <w:name w:val="本文 字元"/>
    <w:rPr>
      <w:rFonts w:ascii="標楷體" w:eastAsia="標楷體" w:hAnsi="標楷體" w:cs="Times New Roman"/>
      <w:szCs w:val="24"/>
    </w:rPr>
  </w:style>
  <w:style w:type="paragraph" w:styleId="Web">
    <w:name w:val="Normal (Web)"/>
    <w:basedOn w:val="a"/>
    <w:pPr>
      <w:widowControl/>
      <w:spacing w:before="100" w:after="100"/>
    </w:pPr>
    <w:rPr>
      <w:rFonts w:ascii="Arial Unicode MS" w:eastAsia="Arial Unicode MS" w:hAnsi="Arial Unicode MS"/>
      <w:kern w:val="0"/>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hAnsi="Times New Roman"/>
      <w:kern w:val="3"/>
      <w:sz w:val="16"/>
      <w:szCs w:val="16"/>
    </w:rPr>
  </w:style>
  <w:style w:type="paragraph" w:styleId="a5">
    <w:name w:val="Body Text Indent"/>
    <w:basedOn w:val="a"/>
    <w:pPr>
      <w:spacing w:after="120"/>
      <w:ind w:left="480"/>
    </w:pPr>
    <w:rPr>
      <w:szCs w:val="20"/>
    </w:rPr>
  </w:style>
  <w:style w:type="character" w:customStyle="1" w:styleId="a6">
    <w:name w:val="本文縮排 字元"/>
    <w:rPr>
      <w:rFonts w:ascii="Times New Roman" w:hAnsi="Times New Roman"/>
      <w:kern w:val="3"/>
      <w:sz w:val="24"/>
    </w:rPr>
  </w:style>
  <w:style w:type="paragraph" w:styleId="2">
    <w:name w:val="Body Text Indent 2"/>
    <w:basedOn w:val="a"/>
    <w:pPr>
      <w:spacing w:after="120" w:line="480" w:lineRule="auto"/>
      <w:ind w:left="480"/>
    </w:pPr>
    <w:rPr>
      <w:szCs w:val="20"/>
    </w:rPr>
  </w:style>
  <w:style w:type="character" w:customStyle="1" w:styleId="20">
    <w:name w:val="本文縮排 2 字元"/>
    <w:rPr>
      <w:rFonts w:ascii="Times New Roman" w:hAnsi="Times New Roman"/>
      <w:kern w:val="3"/>
      <w:sz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ascii="Times New Roman" w:hAnsi="Times New Roman"/>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rFonts w:ascii="Times New Roman" w:hAnsi="Times New Roman"/>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b">
    <w:name w:val="Plain Text"/>
    <w:basedOn w:val="a"/>
    <w:rPr>
      <w:rFonts w:ascii="細明體" w:eastAsia="細明體" w:hAnsi="細明體"/>
      <w:szCs w:val="20"/>
    </w:rPr>
  </w:style>
  <w:style w:type="character" w:customStyle="1" w:styleId="ac">
    <w:name w:val="純文字 字元"/>
    <w:rPr>
      <w:rFonts w:ascii="細明體" w:eastAsia="細明體" w:hAnsi="細明體"/>
      <w:kern w:val="3"/>
      <w:sz w:val="24"/>
    </w:rPr>
  </w:style>
  <w:style w:type="paragraph" w:styleId="ad">
    <w:name w:val="List Paragraph"/>
    <w:aliases w:val="卑南壹"/>
    <w:basedOn w:val="a"/>
    <w:link w:val="ae"/>
    <w:uiPriority w:val="34"/>
    <w:qFormat/>
    <w:pPr>
      <w:ind w:left="480" w:firstLine="200"/>
      <w:jc w:val="both"/>
    </w:pPr>
    <w:rPr>
      <w:rFonts w:ascii="Calibri" w:hAnsi="Calibri"/>
      <w:szCs w:val="22"/>
    </w:rPr>
  </w:style>
  <w:style w:type="paragraph" w:styleId="af">
    <w:name w:val="annotation text"/>
    <w:basedOn w:val="a"/>
  </w:style>
  <w:style w:type="character" w:customStyle="1" w:styleId="af0">
    <w:name w:val="註解文字 字元"/>
    <w:basedOn w:val="a0"/>
    <w:rPr>
      <w:rFonts w:ascii="Times New Roman" w:hAnsi="Times New Roman"/>
      <w:kern w:val="3"/>
      <w:sz w:val="24"/>
      <w:szCs w:val="24"/>
    </w:rPr>
  </w:style>
  <w:style w:type="paragraph" w:styleId="af1">
    <w:name w:val="annotation subject"/>
    <w:basedOn w:val="af"/>
    <w:next w:val="af"/>
    <w:rPr>
      <w:b/>
      <w:bCs/>
      <w:szCs w:val="20"/>
    </w:rPr>
  </w:style>
  <w:style w:type="character" w:customStyle="1" w:styleId="af2">
    <w:name w:val="註解主旨 字元"/>
    <w:basedOn w:val="af0"/>
    <w:rPr>
      <w:rFonts w:ascii="Times New Roman" w:hAnsi="Times New Roman"/>
      <w:b/>
      <w:bCs/>
      <w:kern w:val="3"/>
      <w:sz w:val="24"/>
      <w:szCs w:val="24"/>
    </w:rPr>
  </w:style>
  <w:style w:type="paragraph" w:customStyle="1" w:styleId="af3">
    <w:name w:val="字元 字元 字元"/>
    <w:basedOn w:val="a"/>
    <w:pPr>
      <w:widowControl/>
      <w:spacing w:after="160" w:line="240" w:lineRule="exact"/>
    </w:pPr>
    <w:rPr>
      <w:rFonts w:ascii="Tahoma" w:hAnsi="Tahoma"/>
      <w:kern w:val="0"/>
      <w:sz w:val="20"/>
      <w:szCs w:val="20"/>
      <w:lang w:eastAsia="en-US"/>
    </w:rPr>
  </w:style>
  <w:style w:type="paragraph" w:styleId="af4">
    <w:name w:val="Block Text"/>
    <w:basedOn w:val="a"/>
    <w:pPr>
      <w:ind w:left="1260" w:right="-123" w:hanging="1260"/>
    </w:pPr>
    <w:rPr>
      <w:rFonts w:ascii="標楷體" w:eastAsia="標楷體" w:hAnsi="標楷體"/>
      <w:szCs w:val="20"/>
    </w:rPr>
  </w:style>
  <w:style w:type="paragraph" w:customStyle="1" w:styleId="CM5">
    <w:name w:val="CM5"/>
    <w:basedOn w:val="Default"/>
    <w:next w:val="Default"/>
    <w:rPr>
      <w:rFonts w:cs="Times New Roman"/>
      <w:color w:val="auto"/>
    </w:rPr>
  </w:style>
  <w:style w:type="paragraph" w:customStyle="1" w:styleId="CM6">
    <w:name w:val="CM6"/>
    <w:basedOn w:val="Default"/>
    <w:next w:val="Default"/>
    <w:rPr>
      <w:rFonts w:cs="Times New Roman"/>
      <w:color w:val="auto"/>
    </w:rPr>
  </w:style>
  <w:style w:type="paragraph" w:customStyle="1" w:styleId="CM2">
    <w:name w:val="CM2"/>
    <w:basedOn w:val="Default"/>
    <w:next w:val="Default"/>
    <w:pPr>
      <w:spacing w:line="358" w:lineRule="atLeast"/>
    </w:pPr>
    <w:rPr>
      <w:rFonts w:cs="Times New Roman"/>
      <w:color w:val="auto"/>
    </w:rPr>
  </w:style>
  <w:style w:type="paragraph" w:customStyle="1" w:styleId="CM4">
    <w:name w:val="CM4"/>
    <w:basedOn w:val="Default"/>
    <w:next w:val="Default"/>
    <w:pPr>
      <w:spacing w:line="360" w:lineRule="atLeast"/>
    </w:pPr>
    <w:rPr>
      <w:rFonts w:cs="Times New Roman"/>
      <w:color w:val="auto"/>
    </w:rPr>
  </w:style>
  <w:style w:type="character" w:styleId="af5">
    <w:name w:val="Hyperlink"/>
    <w:basedOn w:val="a0"/>
    <w:rPr>
      <w:color w:val="0000FF"/>
      <w:u w:val="single"/>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kern w:val="3"/>
      <w:sz w:val="18"/>
      <w:szCs w:val="18"/>
    </w:rPr>
  </w:style>
  <w:style w:type="character" w:customStyle="1" w:styleId="10">
    <w:name w:val="標題 1 字元"/>
    <w:basedOn w:val="a0"/>
    <w:rPr>
      <w:rFonts w:ascii="Arial" w:hAnsi="Arial"/>
      <w:b/>
      <w:bCs/>
      <w:kern w:val="3"/>
      <w:sz w:val="52"/>
      <w:szCs w:val="52"/>
    </w:rPr>
  </w:style>
  <w:style w:type="character" w:styleId="af8">
    <w:name w:val="page number"/>
    <w:basedOn w:val="a0"/>
  </w:style>
  <w:style w:type="paragraph" w:customStyle="1" w:styleId="af9">
    <w:name w:val="字元 字元 字元"/>
    <w:basedOn w:val="a"/>
    <w:pPr>
      <w:widowControl/>
      <w:spacing w:after="160" w:line="240" w:lineRule="exact"/>
    </w:pPr>
    <w:rPr>
      <w:rFonts w:ascii="Tahoma" w:hAnsi="Tahoma"/>
      <w:kern w:val="0"/>
      <w:sz w:val="20"/>
      <w:szCs w:val="20"/>
      <w:lang w:eastAsia="en-US"/>
    </w:rPr>
  </w:style>
  <w:style w:type="character" w:styleId="afa">
    <w:name w:val="Strong"/>
    <w:rPr>
      <w:b/>
      <w:bCs/>
    </w:rPr>
  </w:style>
  <w:style w:type="character" w:customStyle="1" w:styleId="40">
    <w:name w:val="標題 4 字元"/>
    <w:basedOn w:val="a0"/>
    <w:rPr>
      <w:rFonts w:ascii="Cambria" w:eastAsia="新細明體" w:hAnsi="Cambria" w:cs="Times New Roman"/>
      <w:kern w:val="3"/>
      <w:sz w:val="36"/>
      <w:szCs w:val="36"/>
    </w:rPr>
  </w:style>
  <w:style w:type="character" w:customStyle="1" w:styleId="ae">
    <w:name w:val="清單段落 字元"/>
    <w:aliases w:val="卑南壹 字元"/>
    <w:basedOn w:val="a0"/>
    <w:link w:val="ad"/>
    <w:uiPriority w:val="34"/>
    <w:locked/>
    <w:rsid w:val="00446360"/>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ming.edu.tw/lib/htm/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894A-CA45-45EE-8284-615F9F3C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谷麗娟 </dc:creator>
  <cp:lastModifiedBy>陳淑珍 [sarachen]</cp:lastModifiedBy>
  <cp:revision>8</cp:revision>
  <cp:lastPrinted>2025-08-05T03:51:00Z</cp:lastPrinted>
  <dcterms:created xsi:type="dcterms:W3CDTF">2025-08-05T03:28:00Z</dcterms:created>
  <dcterms:modified xsi:type="dcterms:W3CDTF">2025-08-11T05:27:00Z</dcterms:modified>
</cp:coreProperties>
</file>