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CE8" w:rsidRDefault="00835248" w:rsidP="00835248">
      <w:pPr>
        <w:ind w:firstLineChars="118" w:firstLine="378"/>
        <w:rPr>
          <w:rFonts w:ascii="標楷體" w:eastAsia="標楷體" w:hAnsi="標楷體"/>
          <w:sz w:val="32"/>
          <w:szCs w:val="32"/>
        </w:rPr>
      </w:pPr>
      <w:r w:rsidRPr="00835248">
        <w:rPr>
          <w:rFonts w:ascii="標楷體" w:eastAsia="標楷體" w:hAnsi="標楷體" w:hint="eastAsia"/>
          <w:sz w:val="32"/>
          <w:szCs w:val="32"/>
        </w:rPr>
        <w:t>德明財經科技大學學生自治組織及社團</w:t>
      </w:r>
      <w:r w:rsidR="00D031A3">
        <w:rPr>
          <w:rFonts w:ascii="標楷體" w:eastAsia="標楷體" w:hAnsi="標楷體" w:hint="eastAsia"/>
          <w:sz w:val="32"/>
          <w:szCs w:val="32"/>
        </w:rPr>
        <w:t>外部捐助</w:t>
      </w:r>
      <w:r w:rsidR="00BC5ADD">
        <w:rPr>
          <w:rFonts w:ascii="標楷體" w:eastAsia="標楷體" w:hAnsi="標楷體" w:hint="eastAsia"/>
          <w:sz w:val="32"/>
          <w:szCs w:val="32"/>
        </w:rPr>
        <w:t>規定</w:t>
      </w:r>
    </w:p>
    <w:p w:rsidR="00F55835" w:rsidRDefault="00835248" w:rsidP="00E67E81">
      <w:pPr>
        <w:ind w:firstLineChars="118" w:firstLine="236"/>
        <w:rPr>
          <w:rFonts w:ascii="標楷體" w:eastAsia="標楷體" w:hAnsi="標楷體"/>
          <w:sz w:val="20"/>
          <w:szCs w:val="20"/>
        </w:rPr>
      </w:pPr>
      <w:r w:rsidRPr="00835248">
        <w:rPr>
          <w:rFonts w:ascii="標楷體" w:eastAsia="標楷體" w:hAnsi="標楷體" w:hint="eastAsia"/>
          <w:sz w:val="20"/>
          <w:szCs w:val="20"/>
        </w:rPr>
        <w:t>中華民國10</w:t>
      </w:r>
      <w:r>
        <w:rPr>
          <w:rFonts w:ascii="標楷體" w:eastAsia="標楷體" w:hAnsi="標楷體" w:hint="eastAsia"/>
          <w:sz w:val="20"/>
          <w:szCs w:val="20"/>
        </w:rPr>
        <w:t>1</w:t>
      </w:r>
      <w:r w:rsidRPr="00835248">
        <w:rPr>
          <w:rFonts w:ascii="標楷體" w:eastAsia="標楷體" w:hAnsi="標楷體" w:hint="eastAsia"/>
          <w:sz w:val="20"/>
          <w:szCs w:val="20"/>
        </w:rPr>
        <w:t>年</w:t>
      </w:r>
      <w:r>
        <w:rPr>
          <w:rFonts w:ascii="標楷體" w:eastAsia="標楷體" w:hAnsi="標楷體" w:hint="eastAsia"/>
          <w:sz w:val="20"/>
          <w:szCs w:val="20"/>
        </w:rPr>
        <w:t>10</w:t>
      </w:r>
      <w:r w:rsidRPr="00835248">
        <w:rPr>
          <w:rFonts w:ascii="標楷體" w:eastAsia="標楷體" w:hAnsi="標楷體" w:hint="eastAsia"/>
          <w:sz w:val="20"/>
          <w:szCs w:val="20"/>
        </w:rPr>
        <w:t>月</w:t>
      </w:r>
      <w:r>
        <w:rPr>
          <w:rFonts w:ascii="標楷體" w:eastAsia="標楷體" w:hAnsi="標楷體" w:hint="eastAsia"/>
          <w:sz w:val="20"/>
          <w:szCs w:val="20"/>
        </w:rPr>
        <w:t>22</w:t>
      </w:r>
      <w:r w:rsidRPr="00835248">
        <w:rPr>
          <w:rFonts w:ascii="標楷體" w:eastAsia="標楷體" w:hAnsi="標楷體" w:hint="eastAsia"/>
          <w:sz w:val="20"/>
          <w:szCs w:val="20"/>
        </w:rPr>
        <w:t>日學生事務會議通過</w:t>
      </w:r>
    </w:p>
    <w:p w:rsidR="00F55835" w:rsidRPr="00F55835" w:rsidRDefault="00F55835" w:rsidP="00E67E81">
      <w:pPr>
        <w:ind w:firstLineChars="118" w:firstLine="236"/>
        <w:rPr>
          <w:rFonts w:ascii="標楷體" w:eastAsia="標楷體" w:hAnsi="標楷體"/>
          <w:sz w:val="20"/>
          <w:szCs w:val="20"/>
        </w:rPr>
      </w:pPr>
      <w:r w:rsidRPr="00F55835">
        <w:rPr>
          <w:rFonts w:ascii="標楷體" w:eastAsia="標楷體" w:hAnsi="標楷體" w:hint="eastAsia"/>
          <w:sz w:val="20"/>
          <w:szCs w:val="20"/>
        </w:rPr>
        <w:t>中華民國105年6月13日學生事務會議通過</w:t>
      </w:r>
    </w:p>
    <w:p w:rsidR="005727B4" w:rsidRDefault="005727B4" w:rsidP="00E67E81">
      <w:pPr>
        <w:rPr>
          <w:rFonts w:ascii="標楷體" w:hAnsi="標楷體"/>
          <w:sz w:val="20"/>
        </w:rPr>
      </w:pPr>
      <w:r>
        <w:rPr>
          <w:rFonts w:ascii="標楷體" w:eastAsia="標楷體" w:hAnsi="標楷體" w:hint="eastAsia"/>
          <w:sz w:val="20"/>
          <w:szCs w:val="20"/>
        </w:rPr>
        <w:t xml:space="preserve">  </w:t>
      </w:r>
      <w:r w:rsidRPr="005727B4">
        <w:rPr>
          <w:rFonts w:ascii="標楷體" w:eastAsia="標楷體" w:hAnsi="標楷體" w:hint="eastAsia"/>
          <w:sz w:val="20"/>
          <w:szCs w:val="20"/>
        </w:rPr>
        <w:t>中華民國105年06月30日(105)</w:t>
      </w:r>
      <w:proofErr w:type="gramStart"/>
      <w:r w:rsidRPr="005727B4">
        <w:rPr>
          <w:rFonts w:ascii="標楷體" w:eastAsia="標楷體" w:hAnsi="標楷體" w:hint="eastAsia"/>
          <w:sz w:val="20"/>
          <w:szCs w:val="20"/>
        </w:rPr>
        <w:t>德秘通字</w:t>
      </w:r>
      <w:proofErr w:type="gramEnd"/>
      <w:r w:rsidRPr="005727B4">
        <w:rPr>
          <w:rFonts w:ascii="標楷體" w:eastAsia="標楷體" w:hAnsi="標楷體" w:hint="eastAsia"/>
          <w:sz w:val="20"/>
          <w:szCs w:val="20"/>
        </w:rPr>
        <w:t>第013號修正公布</w:t>
      </w:r>
    </w:p>
    <w:p w:rsidR="00835248" w:rsidRDefault="00E67E81" w:rsidP="00E67E81">
      <w:pPr>
        <w:ind w:firstLineChars="118" w:firstLine="236"/>
        <w:rPr>
          <w:rFonts w:ascii="標楷體" w:eastAsia="標楷體" w:hAnsi="標楷體"/>
          <w:sz w:val="20"/>
          <w:szCs w:val="20"/>
        </w:rPr>
      </w:pPr>
      <w:r w:rsidRPr="00E67E81">
        <w:rPr>
          <w:rFonts w:ascii="標楷體" w:eastAsia="標楷體" w:hAnsi="標楷體" w:hint="eastAsia"/>
          <w:sz w:val="20"/>
          <w:szCs w:val="20"/>
        </w:rPr>
        <w:t>中華民國10</w:t>
      </w:r>
      <w:r>
        <w:rPr>
          <w:rFonts w:ascii="標楷體" w:eastAsia="標楷體" w:hAnsi="標楷體" w:hint="eastAsia"/>
          <w:sz w:val="20"/>
          <w:szCs w:val="20"/>
        </w:rPr>
        <w:t>8</w:t>
      </w:r>
      <w:r w:rsidRPr="00E67E81">
        <w:rPr>
          <w:rFonts w:ascii="標楷體" w:eastAsia="標楷體" w:hAnsi="標楷體" w:hint="eastAsia"/>
          <w:sz w:val="20"/>
          <w:szCs w:val="20"/>
        </w:rPr>
        <w:t>年</w:t>
      </w:r>
      <w:r>
        <w:rPr>
          <w:rFonts w:ascii="標楷體" w:eastAsia="標楷體" w:hAnsi="標楷體" w:hint="eastAsia"/>
          <w:sz w:val="20"/>
          <w:szCs w:val="20"/>
        </w:rPr>
        <w:t>11</w:t>
      </w:r>
      <w:r w:rsidRPr="00E67E81">
        <w:rPr>
          <w:rFonts w:ascii="標楷體" w:eastAsia="標楷體" w:hAnsi="標楷體" w:hint="eastAsia"/>
          <w:sz w:val="20"/>
          <w:szCs w:val="20"/>
        </w:rPr>
        <w:t>月1</w:t>
      </w:r>
      <w:r>
        <w:rPr>
          <w:rFonts w:ascii="標楷體" w:eastAsia="標楷體" w:hAnsi="標楷體" w:hint="eastAsia"/>
          <w:sz w:val="20"/>
          <w:szCs w:val="20"/>
        </w:rPr>
        <w:t>1</w:t>
      </w:r>
      <w:r w:rsidRPr="00E67E81">
        <w:rPr>
          <w:rFonts w:ascii="標楷體" w:eastAsia="標楷體" w:hAnsi="標楷體" w:hint="eastAsia"/>
          <w:sz w:val="20"/>
          <w:szCs w:val="20"/>
        </w:rPr>
        <w:t>日學生事務會議通過</w:t>
      </w:r>
    </w:p>
    <w:p w:rsidR="00E67E81" w:rsidRPr="00F55835" w:rsidRDefault="00E67E81" w:rsidP="00835248">
      <w:pPr>
        <w:ind w:firstLineChars="118" w:firstLine="236"/>
        <w:rPr>
          <w:rFonts w:ascii="標楷體" w:eastAsia="標楷體" w:hAnsi="標楷體"/>
          <w:sz w:val="20"/>
          <w:szCs w:val="20"/>
        </w:rPr>
      </w:pPr>
    </w:p>
    <w:p w:rsidR="00E67E81" w:rsidRPr="00E67E81" w:rsidRDefault="00E67E81" w:rsidP="00E67E81">
      <w:pPr>
        <w:pStyle w:val="a7"/>
        <w:numPr>
          <w:ilvl w:val="0"/>
          <w:numId w:val="2"/>
        </w:numPr>
        <w:ind w:leftChars="0"/>
        <w:rPr>
          <w:rFonts w:ascii="標楷體" w:eastAsia="標楷體" w:hAnsi="標楷體"/>
          <w:szCs w:val="24"/>
        </w:rPr>
      </w:pPr>
      <w:r w:rsidRPr="00E67E81">
        <w:rPr>
          <w:rFonts w:ascii="標楷體" w:eastAsia="標楷體" w:hAnsi="標楷體" w:hint="eastAsia"/>
          <w:szCs w:val="24"/>
        </w:rPr>
        <w:t>德明經科技大學(以下簡稱本校)為能有效引入社會資源，提升學</w:t>
      </w:r>
    </w:p>
    <w:p w:rsidR="00B966CE" w:rsidRPr="00E67E81" w:rsidRDefault="00E67E81" w:rsidP="00E67E81">
      <w:pPr>
        <w:pStyle w:val="a7"/>
        <w:ind w:leftChars="0" w:left="1364"/>
        <w:rPr>
          <w:rFonts w:ascii="標楷體" w:eastAsia="標楷體" w:hAnsi="標楷體"/>
          <w:szCs w:val="24"/>
        </w:rPr>
      </w:pPr>
      <w:r w:rsidRPr="00E67E81">
        <w:rPr>
          <w:rFonts w:ascii="標楷體" w:eastAsia="標楷體" w:hAnsi="標楷體" w:hint="eastAsia"/>
          <w:szCs w:val="24"/>
        </w:rPr>
        <w:t>生自治組織及社團（以下簡稱學生社團）舉辦活動品質，建立學生社團經費籌措之管理機制，特訂定「德明財經科技大學學生自治組織及社團外部捐助規定」(以下簡稱本規定)</w:t>
      </w:r>
    </w:p>
    <w:p w:rsidR="00E67E81" w:rsidRPr="00B966CE" w:rsidRDefault="00E67E81" w:rsidP="00E67E81">
      <w:pPr>
        <w:tabs>
          <w:tab w:val="left" w:pos="1701"/>
        </w:tabs>
        <w:ind w:left="284"/>
        <w:rPr>
          <w:rFonts w:ascii="標楷體" w:eastAsia="標楷體" w:hAnsi="標楷體"/>
          <w:szCs w:val="24"/>
        </w:rPr>
      </w:pPr>
    </w:p>
    <w:p w:rsidR="00E67E81" w:rsidRPr="00E67E81" w:rsidRDefault="00E67E81" w:rsidP="00E67E81">
      <w:pPr>
        <w:pStyle w:val="a7"/>
        <w:numPr>
          <w:ilvl w:val="0"/>
          <w:numId w:val="2"/>
        </w:numPr>
        <w:ind w:leftChars="0"/>
        <w:rPr>
          <w:rFonts w:ascii="標楷體" w:eastAsia="標楷體" w:hAnsi="標楷體"/>
          <w:szCs w:val="24"/>
        </w:rPr>
      </w:pPr>
      <w:r w:rsidRPr="00E67E81">
        <w:rPr>
          <w:rFonts w:ascii="標楷體" w:eastAsia="標楷體" w:hAnsi="標楷體" w:hint="eastAsia"/>
          <w:szCs w:val="24"/>
        </w:rPr>
        <w:t>本規定所稱之外部捐助係指以本校學生社團名義對外取得之款項，包括收取私人捐獻、廠商贊助等經費</w:t>
      </w:r>
    </w:p>
    <w:p w:rsidR="00E67E81" w:rsidRPr="00E67E81" w:rsidRDefault="00E67E81" w:rsidP="00E67E81">
      <w:pPr>
        <w:tabs>
          <w:tab w:val="left" w:pos="1701"/>
        </w:tabs>
        <w:ind w:leftChars="168" w:left="1363" w:hangingChars="400" w:hanging="960"/>
        <w:rPr>
          <w:rFonts w:ascii="標楷體" w:eastAsia="標楷體" w:hAnsi="標楷體"/>
          <w:szCs w:val="24"/>
        </w:rPr>
      </w:pPr>
    </w:p>
    <w:p w:rsidR="00E67E81" w:rsidRPr="00E67E81" w:rsidRDefault="00E67E81" w:rsidP="00E67E81">
      <w:pPr>
        <w:pStyle w:val="a7"/>
        <w:numPr>
          <w:ilvl w:val="0"/>
          <w:numId w:val="2"/>
        </w:numPr>
        <w:ind w:leftChars="0"/>
        <w:rPr>
          <w:rFonts w:ascii="標楷體" w:eastAsia="標楷體" w:hAnsi="標楷體"/>
          <w:szCs w:val="24"/>
        </w:rPr>
      </w:pPr>
      <w:r w:rsidRPr="00E67E81">
        <w:rPr>
          <w:rFonts w:ascii="標楷體" w:eastAsia="標楷體" w:hAnsi="標楷體" w:hint="eastAsia"/>
          <w:szCs w:val="24"/>
        </w:rPr>
        <w:t>外部捐助所得經費為該社團所有，應作為推動學生社團活動、教育、研究管理等相關業務之用，不得挪為私用或其他營利行為。</w:t>
      </w:r>
    </w:p>
    <w:p w:rsidR="00E67E81" w:rsidRPr="00E67E81" w:rsidRDefault="00E67E81" w:rsidP="00E67E81">
      <w:pPr>
        <w:tabs>
          <w:tab w:val="left" w:pos="1701"/>
        </w:tabs>
        <w:ind w:leftChars="168" w:left="1363" w:hangingChars="400" w:hanging="960"/>
        <w:rPr>
          <w:rFonts w:ascii="標楷體" w:eastAsia="標楷體" w:hAnsi="標楷體"/>
          <w:szCs w:val="24"/>
        </w:rPr>
      </w:pPr>
    </w:p>
    <w:p w:rsidR="00E67E81" w:rsidRPr="00E67E81" w:rsidRDefault="00E67E81" w:rsidP="00E67E81">
      <w:pPr>
        <w:pStyle w:val="a7"/>
        <w:numPr>
          <w:ilvl w:val="0"/>
          <w:numId w:val="2"/>
        </w:numPr>
        <w:ind w:leftChars="0"/>
        <w:rPr>
          <w:rFonts w:ascii="標楷體" w:eastAsia="標楷體" w:hAnsi="標楷體"/>
          <w:szCs w:val="24"/>
        </w:rPr>
      </w:pPr>
      <w:r w:rsidRPr="00E67E81">
        <w:rPr>
          <w:rFonts w:ascii="標楷體" w:eastAsia="標楷體" w:hAnsi="標楷體" w:hint="eastAsia"/>
          <w:szCs w:val="24"/>
        </w:rPr>
        <w:t>本規定所進行之外部捐助金額、捐款及運用方式等，學生社團需於活動前十四天詳列於活動計畫書或於年度計畫書提出說明，陳報課指組審核通過後，方可進行</w:t>
      </w:r>
      <w:r w:rsidR="004E7B2B">
        <w:rPr>
          <w:rFonts w:ascii="標楷體" w:eastAsia="標楷體" w:hAnsi="標楷體" w:hint="eastAsia"/>
          <w:szCs w:val="24"/>
        </w:rPr>
        <w:t>外部捐助</w:t>
      </w:r>
      <w:bookmarkStart w:id="0" w:name="_GoBack"/>
      <w:bookmarkEnd w:id="0"/>
      <w:r w:rsidRPr="00E67E81">
        <w:rPr>
          <w:rFonts w:ascii="標楷體" w:eastAsia="標楷體" w:hAnsi="標楷體" w:hint="eastAsia"/>
          <w:szCs w:val="24"/>
        </w:rPr>
        <w:t>活動。</w:t>
      </w:r>
    </w:p>
    <w:p w:rsidR="00E67E81" w:rsidRPr="00E67E81" w:rsidRDefault="00E67E81" w:rsidP="00E67E81">
      <w:pPr>
        <w:tabs>
          <w:tab w:val="left" w:pos="1701"/>
        </w:tabs>
        <w:rPr>
          <w:rFonts w:ascii="標楷體" w:eastAsia="標楷體" w:hAnsi="標楷體"/>
          <w:szCs w:val="24"/>
        </w:rPr>
      </w:pPr>
    </w:p>
    <w:p w:rsidR="00E67E81" w:rsidRPr="00E67E81" w:rsidRDefault="00E67E81" w:rsidP="00E67E81">
      <w:pPr>
        <w:pStyle w:val="a7"/>
        <w:numPr>
          <w:ilvl w:val="0"/>
          <w:numId w:val="2"/>
        </w:numPr>
        <w:ind w:leftChars="0"/>
        <w:rPr>
          <w:rFonts w:ascii="標楷體" w:eastAsia="標楷體" w:hAnsi="標楷體"/>
          <w:szCs w:val="24"/>
        </w:rPr>
      </w:pPr>
      <w:r w:rsidRPr="00E67E81">
        <w:rPr>
          <w:rFonts w:ascii="標楷體" w:eastAsia="標楷體" w:hAnsi="標楷體" w:hint="eastAsia"/>
          <w:szCs w:val="24"/>
        </w:rPr>
        <w:t>學生社團應公開公布外部捐助</w:t>
      </w:r>
      <w:proofErr w:type="gramStart"/>
      <w:r w:rsidRPr="00E67E81">
        <w:rPr>
          <w:rFonts w:ascii="標楷體" w:eastAsia="標楷體" w:hAnsi="標楷體" w:hint="eastAsia"/>
          <w:szCs w:val="24"/>
        </w:rPr>
        <w:t>明細帳</w:t>
      </w:r>
      <w:proofErr w:type="gramEnd"/>
      <w:r w:rsidRPr="00E67E81">
        <w:rPr>
          <w:rFonts w:ascii="標楷體" w:eastAsia="標楷體" w:hAnsi="標楷體" w:hint="eastAsia"/>
          <w:szCs w:val="24"/>
        </w:rPr>
        <w:t>目及收支款項，並依照本校要求，定期公告帳目。本校應定期派員輔導稽核，以昭公信。稽核結果得列為評鑑之參考。</w:t>
      </w:r>
    </w:p>
    <w:p w:rsidR="00E67E81" w:rsidRPr="00E67E81" w:rsidRDefault="00E67E81" w:rsidP="00E67E81">
      <w:pPr>
        <w:tabs>
          <w:tab w:val="left" w:pos="1701"/>
        </w:tabs>
        <w:ind w:leftChars="168" w:left="1363" w:hangingChars="400" w:hanging="960"/>
        <w:rPr>
          <w:rFonts w:ascii="標楷體" w:eastAsia="標楷體" w:hAnsi="標楷體"/>
          <w:szCs w:val="24"/>
        </w:rPr>
      </w:pPr>
    </w:p>
    <w:p w:rsidR="00835248" w:rsidRPr="00E67E81" w:rsidRDefault="00E67E81" w:rsidP="00E67E81">
      <w:pPr>
        <w:pStyle w:val="a7"/>
        <w:numPr>
          <w:ilvl w:val="0"/>
          <w:numId w:val="2"/>
        </w:numPr>
        <w:ind w:leftChars="0"/>
        <w:rPr>
          <w:rFonts w:ascii="標楷體" w:eastAsia="標楷體" w:hAnsi="標楷體"/>
          <w:szCs w:val="24"/>
        </w:rPr>
      </w:pPr>
      <w:r w:rsidRPr="00E67E81">
        <w:rPr>
          <w:rFonts w:ascii="標楷體" w:eastAsia="標楷體" w:hAnsi="標楷體" w:hint="eastAsia"/>
          <w:szCs w:val="24"/>
        </w:rPr>
        <w:t>學生社團辦理外部捐助時，應依下列規定辦理：</w:t>
      </w:r>
    </w:p>
    <w:p w:rsidR="00835248" w:rsidRPr="00E67E81" w:rsidRDefault="00835248" w:rsidP="00835248">
      <w:pPr>
        <w:tabs>
          <w:tab w:val="left" w:pos="1701"/>
        </w:tabs>
        <w:ind w:leftChars="168" w:left="1363" w:hangingChars="400" w:hanging="960"/>
        <w:rPr>
          <w:rFonts w:ascii="標楷體" w:eastAsia="標楷體" w:hAnsi="標楷體"/>
          <w:szCs w:val="24"/>
        </w:rPr>
      </w:pPr>
      <w:r w:rsidRPr="00835248">
        <w:rPr>
          <w:rFonts w:ascii="標楷體" w:eastAsia="標楷體" w:hAnsi="標楷體" w:hint="eastAsia"/>
          <w:szCs w:val="24"/>
        </w:rPr>
        <w:t xml:space="preserve">  一、</w:t>
      </w:r>
      <w:r w:rsidR="00B966CE">
        <w:rPr>
          <w:rFonts w:ascii="標楷體" w:eastAsia="標楷體" w:hAnsi="標楷體" w:hint="eastAsia"/>
          <w:szCs w:val="24"/>
        </w:rPr>
        <w:t xml:space="preserve">  </w:t>
      </w:r>
      <w:r w:rsidR="00E67E81" w:rsidRPr="00E67E81">
        <w:rPr>
          <w:rFonts w:ascii="標楷體" w:eastAsia="標楷體" w:hAnsi="標楷體" w:hint="eastAsia"/>
          <w:szCs w:val="24"/>
        </w:rPr>
        <w:t>辦理外部捐助前應於活動申請表中經費來源註明捐款，</w:t>
      </w:r>
      <w:proofErr w:type="gramStart"/>
      <w:r w:rsidR="00E67E81" w:rsidRPr="00E67E81">
        <w:rPr>
          <w:rFonts w:ascii="標楷體" w:eastAsia="標楷體" w:hAnsi="標楷體" w:hint="eastAsia"/>
          <w:szCs w:val="24"/>
        </w:rPr>
        <w:t>向課指</w:t>
      </w:r>
      <w:proofErr w:type="gramEnd"/>
      <w:r w:rsidR="00E67E81" w:rsidRPr="00E67E81">
        <w:rPr>
          <w:rFonts w:ascii="標楷體" w:eastAsia="標楷體" w:hAnsi="標楷體" w:hint="eastAsia"/>
          <w:szCs w:val="24"/>
        </w:rPr>
        <w:t>組提出申請。</w:t>
      </w:r>
    </w:p>
    <w:p w:rsidR="00835248" w:rsidRPr="00835248" w:rsidRDefault="00835248" w:rsidP="00835248">
      <w:pPr>
        <w:tabs>
          <w:tab w:val="left" w:pos="1701"/>
        </w:tabs>
        <w:ind w:leftChars="168" w:left="1363" w:hangingChars="400" w:hanging="960"/>
        <w:rPr>
          <w:rFonts w:ascii="標楷體" w:eastAsia="標楷體" w:hAnsi="標楷體"/>
          <w:szCs w:val="24"/>
        </w:rPr>
      </w:pPr>
      <w:r w:rsidRPr="00835248">
        <w:rPr>
          <w:rFonts w:ascii="標楷體" w:eastAsia="標楷體" w:hAnsi="標楷體" w:hint="eastAsia"/>
          <w:szCs w:val="24"/>
        </w:rPr>
        <w:t xml:space="preserve">  二、</w:t>
      </w:r>
      <w:r w:rsidR="00B966CE">
        <w:rPr>
          <w:rFonts w:ascii="標楷體" w:eastAsia="標楷體" w:hAnsi="標楷體" w:hint="eastAsia"/>
          <w:szCs w:val="24"/>
        </w:rPr>
        <w:t xml:space="preserve">  </w:t>
      </w:r>
      <w:r w:rsidR="00E67E81" w:rsidRPr="00E67E81">
        <w:rPr>
          <w:rFonts w:ascii="標楷體" w:eastAsia="標楷體" w:hAnsi="標楷體" w:hint="eastAsia"/>
          <w:szCs w:val="24"/>
        </w:rPr>
        <w:t>初次申請外部捐助活動之學生社團，於活動申請時應提出社團帳戶證明文件（社團帳戶影本）。</w:t>
      </w:r>
    </w:p>
    <w:p w:rsidR="00835248" w:rsidRPr="00835248" w:rsidRDefault="00835248" w:rsidP="00835248">
      <w:pPr>
        <w:tabs>
          <w:tab w:val="left" w:pos="1701"/>
        </w:tabs>
        <w:ind w:leftChars="168" w:left="1363" w:hangingChars="400" w:hanging="960"/>
        <w:rPr>
          <w:rFonts w:ascii="標楷體" w:eastAsia="標楷體" w:hAnsi="標楷體"/>
          <w:szCs w:val="24"/>
        </w:rPr>
      </w:pPr>
      <w:r w:rsidRPr="00835248">
        <w:rPr>
          <w:rFonts w:ascii="標楷體" w:eastAsia="標楷體" w:hAnsi="標楷體" w:hint="eastAsia"/>
          <w:szCs w:val="24"/>
        </w:rPr>
        <w:t xml:space="preserve">  三、</w:t>
      </w:r>
      <w:r w:rsidR="00B966CE">
        <w:rPr>
          <w:rFonts w:ascii="標楷體" w:eastAsia="標楷體" w:hAnsi="標楷體" w:hint="eastAsia"/>
          <w:szCs w:val="24"/>
        </w:rPr>
        <w:t xml:space="preserve">  </w:t>
      </w:r>
      <w:proofErr w:type="gramStart"/>
      <w:r w:rsidR="00E67E81" w:rsidRPr="00E67E81">
        <w:rPr>
          <w:rFonts w:ascii="標楷體" w:eastAsia="標楷體" w:hAnsi="標楷體" w:hint="eastAsia"/>
          <w:szCs w:val="24"/>
        </w:rPr>
        <w:t>課指組</w:t>
      </w:r>
      <w:proofErr w:type="gramEnd"/>
      <w:r w:rsidR="00E67E81" w:rsidRPr="00E67E81">
        <w:rPr>
          <w:rFonts w:ascii="標楷體" w:eastAsia="標楷體" w:hAnsi="標楷體" w:hint="eastAsia"/>
          <w:szCs w:val="24"/>
        </w:rPr>
        <w:t>審核通過經陳報後核發本校統一製發之收款證明單（三聯式）。</w:t>
      </w:r>
    </w:p>
    <w:p w:rsidR="00835248" w:rsidRPr="00835248" w:rsidRDefault="00835248" w:rsidP="00835248">
      <w:pPr>
        <w:tabs>
          <w:tab w:val="left" w:pos="1701"/>
        </w:tabs>
        <w:ind w:leftChars="168" w:left="1363" w:hangingChars="400" w:hanging="960"/>
        <w:rPr>
          <w:rFonts w:ascii="標楷體" w:eastAsia="標楷體" w:hAnsi="標楷體"/>
          <w:szCs w:val="24"/>
        </w:rPr>
      </w:pPr>
      <w:r w:rsidRPr="00835248">
        <w:rPr>
          <w:rFonts w:ascii="標楷體" w:eastAsia="標楷體" w:hAnsi="標楷體" w:hint="eastAsia"/>
          <w:szCs w:val="24"/>
        </w:rPr>
        <w:t xml:space="preserve">  四、</w:t>
      </w:r>
      <w:r w:rsidR="00B966CE">
        <w:rPr>
          <w:rFonts w:ascii="標楷體" w:eastAsia="標楷體" w:hAnsi="標楷體" w:hint="eastAsia"/>
          <w:szCs w:val="24"/>
        </w:rPr>
        <w:t xml:space="preserve">  </w:t>
      </w:r>
      <w:r w:rsidRPr="00835248">
        <w:rPr>
          <w:rFonts w:ascii="標楷體" w:eastAsia="標楷體" w:hAnsi="標楷體" w:hint="eastAsia"/>
          <w:szCs w:val="24"/>
        </w:rPr>
        <w:t>所有捐款者（無論是否需要開立捐款收據）應據實填寫收款證明單所載資料。</w:t>
      </w:r>
    </w:p>
    <w:p w:rsidR="00835248" w:rsidRPr="00835248" w:rsidRDefault="00835248" w:rsidP="00835248">
      <w:pPr>
        <w:tabs>
          <w:tab w:val="left" w:pos="1701"/>
        </w:tabs>
        <w:ind w:leftChars="168" w:left="1363" w:hangingChars="400" w:hanging="960"/>
        <w:rPr>
          <w:rFonts w:ascii="標楷體" w:eastAsia="標楷體" w:hAnsi="標楷體"/>
          <w:szCs w:val="24"/>
        </w:rPr>
      </w:pPr>
      <w:r w:rsidRPr="00835248">
        <w:rPr>
          <w:rFonts w:ascii="標楷體" w:eastAsia="標楷體" w:hAnsi="標楷體" w:hint="eastAsia"/>
          <w:szCs w:val="24"/>
        </w:rPr>
        <w:t xml:space="preserve">  五、</w:t>
      </w:r>
      <w:r w:rsidR="00B966CE">
        <w:rPr>
          <w:rFonts w:ascii="標楷體" w:eastAsia="標楷體" w:hAnsi="標楷體" w:hint="eastAsia"/>
          <w:szCs w:val="24"/>
        </w:rPr>
        <w:t xml:space="preserve">  </w:t>
      </w:r>
      <w:r w:rsidR="00E67E81" w:rsidRPr="00E67E81">
        <w:rPr>
          <w:rFonts w:ascii="標楷體" w:eastAsia="標楷體" w:hAnsi="標楷體" w:hint="eastAsia"/>
          <w:szCs w:val="24"/>
        </w:rPr>
        <w:t>若捐贈</w:t>
      </w:r>
      <w:proofErr w:type="gramStart"/>
      <w:r w:rsidR="00E67E81" w:rsidRPr="00E67E81">
        <w:rPr>
          <w:rFonts w:ascii="標楷體" w:eastAsia="標楷體" w:hAnsi="標楷體" w:hint="eastAsia"/>
          <w:szCs w:val="24"/>
        </w:rPr>
        <w:t>者需開立正</w:t>
      </w:r>
      <w:proofErr w:type="gramEnd"/>
      <w:r w:rsidR="00E67E81" w:rsidRPr="00E67E81">
        <w:rPr>
          <w:rFonts w:ascii="標楷體" w:eastAsia="標楷體" w:hAnsi="標楷體" w:hint="eastAsia"/>
          <w:szCs w:val="24"/>
        </w:rPr>
        <w:t>式收據，應先</w:t>
      </w:r>
      <w:proofErr w:type="gramStart"/>
      <w:r w:rsidR="00E67E81" w:rsidRPr="00E67E81">
        <w:rPr>
          <w:rFonts w:ascii="標楷體" w:eastAsia="標楷體" w:hAnsi="標楷體" w:hint="eastAsia"/>
          <w:szCs w:val="24"/>
        </w:rPr>
        <w:t>至課</w:t>
      </w:r>
      <w:proofErr w:type="gramEnd"/>
      <w:r w:rsidR="00E67E81" w:rsidRPr="00E67E81">
        <w:rPr>
          <w:rFonts w:ascii="標楷體" w:eastAsia="標楷體" w:hAnsi="標楷體" w:hint="eastAsia"/>
          <w:szCs w:val="24"/>
        </w:rPr>
        <w:t>指組登錄後，依學校相關程序辦理。</w:t>
      </w:r>
    </w:p>
    <w:p w:rsidR="00835248" w:rsidRDefault="00835248" w:rsidP="00835248">
      <w:pPr>
        <w:tabs>
          <w:tab w:val="left" w:pos="1701"/>
        </w:tabs>
        <w:ind w:leftChars="168" w:left="1363" w:hangingChars="400" w:hanging="960"/>
        <w:rPr>
          <w:rFonts w:ascii="標楷體" w:eastAsia="標楷體" w:hAnsi="標楷體"/>
          <w:szCs w:val="24"/>
        </w:rPr>
      </w:pPr>
      <w:r w:rsidRPr="00835248">
        <w:rPr>
          <w:rFonts w:ascii="標楷體" w:eastAsia="標楷體" w:hAnsi="標楷體" w:hint="eastAsia"/>
          <w:szCs w:val="24"/>
        </w:rPr>
        <w:t xml:space="preserve">  六、</w:t>
      </w:r>
      <w:r w:rsidR="00B966CE">
        <w:rPr>
          <w:rFonts w:ascii="標楷體" w:eastAsia="標楷體" w:hAnsi="標楷體" w:hint="eastAsia"/>
          <w:szCs w:val="24"/>
        </w:rPr>
        <w:t xml:space="preserve">  </w:t>
      </w:r>
      <w:r w:rsidRPr="00835248">
        <w:rPr>
          <w:rFonts w:ascii="標楷體" w:eastAsia="標楷體" w:hAnsi="標楷體" w:hint="eastAsia"/>
          <w:szCs w:val="24"/>
        </w:rPr>
        <w:t>經費使用及核銷應依學校規定辦理。</w:t>
      </w:r>
    </w:p>
    <w:p w:rsidR="00E67E81" w:rsidRDefault="00E67E81" w:rsidP="00835248">
      <w:pPr>
        <w:tabs>
          <w:tab w:val="left" w:pos="1701"/>
        </w:tabs>
        <w:ind w:leftChars="168" w:left="1363" w:hangingChars="400" w:hanging="960"/>
        <w:rPr>
          <w:rFonts w:ascii="標楷體" w:eastAsia="標楷體" w:hAnsi="標楷體"/>
          <w:szCs w:val="24"/>
        </w:rPr>
      </w:pPr>
    </w:p>
    <w:p w:rsidR="00981195" w:rsidRPr="00835248" w:rsidRDefault="00BC5ADD" w:rsidP="00E67E81">
      <w:pPr>
        <w:pStyle w:val="a7"/>
        <w:numPr>
          <w:ilvl w:val="0"/>
          <w:numId w:val="2"/>
        </w:numPr>
        <w:ind w:leftChars="0"/>
        <w:rPr>
          <w:rFonts w:ascii="標楷體" w:eastAsia="標楷體" w:hAnsi="標楷體"/>
          <w:szCs w:val="24"/>
        </w:rPr>
      </w:pPr>
      <w:r>
        <w:rPr>
          <w:rFonts w:ascii="標楷體" w:eastAsia="標楷體" w:hAnsi="標楷體" w:hint="eastAsia"/>
          <w:szCs w:val="24"/>
        </w:rPr>
        <w:t>本規定</w:t>
      </w:r>
      <w:r w:rsidR="00981195">
        <w:rPr>
          <w:rFonts w:ascii="標楷體" w:eastAsia="標楷體" w:hAnsi="標楷體" w:hint="eastAsia"/>
          <w:szCs w:val="24"/>
        </w:rPr>
        <w:t>經學生事務會議通過後發布實施，修正時亦同</w:t>
      </w:r>
      <w:r w:rsidR="00981195">
        <w:rPr>
          <w:rFonts w:ascii="新細明體" w:eastAsia="新細明體" w:hAnsi="新細明體" w:hint="eastAsia"/>
          <w:szCs w:val="24"/>
        </w:rPr>
        <w:t>。</w:t>
      </w:r>
    </w:p>
    <w:sectPr w:rsidR="00981195" w:rsidRPr="00835248" w:rsidSect="00E67E81">
      <w:pgSz w:w="11906" w:h="16838"/>
      <w:pgMar w:top="993" w:right="1800" w:bottom="113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250" w:rsidRDefault="003B4250" w:rsidP="00B966CE">
      <w:r>
        <w:separator/>
      </w:r>
    </w:p>
  </w:endnote>
  <w:endnote w:type="continuationSeparator" w:id="0">
    <w:p w:rsidR="003B4250" w:rsidRDefault="003B4250" w:rsidP="00B9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250" w:rsidRDefault="003B4250" w:rsidP="00B966CE">
      <w:r>
        <w:separator/>
      </w:r>
    </w:p>
  </w:footnote>
  <w:footnote w:type="continuationSeparator" w:id="0">
    <w:p w:rsidR="003B4250" w:rsidRDefault="003B4250" w:rsidP="00B96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F6961"/>
    <w:multiLevelType w:val="hybridMultilevel"/>
    <w:tmpl w:val="C5CA7018"/>
    <w:lvl w:ilvl="0" w:tplc="FA229586">
      <w:start w:val="1"/>
      <w:numFmt w:val="taiwaneseCountingThousand"/>
      <w:lvlText w:val="第%1條"/>
      <w:lvlJc w:val="left"/>
      <w:pPr>
        <w:ind w:left="1004"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67267CD0"/>
    <w:multiLevelType w:val="hybridMultilevel"/>
    <w:tmpl w:val="100616B4"/>
    <w:lvl w:ilvl="0" w:tplc="075CD118">
      <w:start w:val="1"/>
      <w:numFmt w:val="taiwaneseCountingThousand"/>
      <w:lvlText w:val="第%1條"/>
      <w:lvlJc w:val="left"/>
      <w:pPr>
        <w:ind w:left="1364" w:hanging="10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48"/>
    <w:rsid w:val="00151745"/>
    <w:rsid w:val="001B69DC"/>
    <w:rsid w:val="00392303"/>
    <w:rsid w:val="003B4250"/>
    <w:rsid w:val="003F74EA"/>
    <w:rsid w:val="0048136B"/>
    <w:rsid w:val="004E7B2B"/>
    <w:rsid w:val="005347B7"/>
    <w:rsid w:val="005727B4"/>
    <w:rsid w:val="007B1CE8"/>
    <w:rsid w:val="00835248"/>
    <w:rsid w:val="00835930"/>
    <w:rsid w:val="009043AA"/>
    <w:rsid w:val="00981195"/>
    <w:rsid w:val="00B966CE"/>
    <w:rsid w:val="00BC5ADD"/>
    <w:rsid w:val="00D031A3"/>
    <w:rsid w:val="00D175FC"/>
    <w:rsid w:val="00E67E81"/>
    <w:rsid w:val="00EC7AEE"/>
    <w:rsid w:val="00F558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5D8D5"/>
  <w15:docId w15:val="{0C78443D-6836-40EE-93E7-B0D18DCD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6CE"/>
    <w:pPr>
      <w:tabs>
        <w:tab w:val="center" w:pos="4153"/>
        <w:tab w:val="right" w:pos="8306"/>
      </w:tabs>
      <w:snapToGrid w:val="0"/>
    </w:pPr>
    <w:rPr>
      <w:sz w:val="20"/>
      <w:szCs w:val="20"/>
    </w:rPr>
  </w:style>
  <w:style w:type="character" w:customStyle="1" w:styleId="a4">
    <w:name w:val="頁首 字元"/>
    <w:basedOn w:val="a0"/>
    <w:link w:val="a3"/>
    <w:uiPriority w:val="99"/>
    <w:rsid w:val="00B966CE"/>
    <w:rPr>
      <w:sz w:val="20"/>
      <w:szCs w:val="20"/>
    </w:rPr>
  </w:style>
  <w:style w:type="paragraph" w:styleId="a5">
    <w:name w:val="footer"/>
    <w:basedOn w:val="a"/>
    <w:link w:val="a6"/>
    <w:uiPriority w:val="99"/>
    <w:unhideWhenUsed/>
    <w:rsid w:val="00B966CE"/>
    <w:pPr>
      <w:tabs>
        <w:tab w:val="center" w:pos="4153"/>
        <w:tab w:val="right" w:pos="8306"/>
      </w:tabs>
      <w:snapToGrid w:val="0"/>
    </w:pPr>
    <w:rPr>
      <w:sz w:val="20"/>
      <w:szCs w:val="20"/>
    </w:rPr>
  </w:style>
  <w:style w:type="character" w:customStyle="1" w:styleId="a6">
    <w:name w:val="頁尾 字元"/>
    <w:basedOn w:val="a0"/>
    <w:link w:val="a5"/>
    <w:uiPriority w:val="99"/>
    <w:rsid w:val="00B966CE"/>
    <w:rPr>
      <w:sz w:val="20"/>
      <w:szCs w:val="20"/>
    </w:rPr>
  </w:style>
  <w:style w:type="paragraph" w:styleId="a7">
    <w:name w:val="List Paragraph"/>
    <w:basedOn w:val="a"/>
    <w:uiPriority w:val="34"/>
    <w:qFormat/>
    <w:rsid w:val="00B966C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朱美蕙 </dc:creator>
  <cp:keywords/>
  <dc:description/>
  <cp:lastModifiedBy>諶威瑀</cp:lastModifiedBy>
  <cp:revision>6</cp:revision>
  <dcterms:created xsi:type="dcterms:W3CDTF">2016-10-19T00:05:00Z</dcterms:created>
  <dcterms:modified xsi:type="dcterms:W3CDTF">2020-12-09T08:38:00Z</dcterms:modified>
</cp:coreProperties>
</file>