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24AC3" w14:textId="2A4ECDAB" w:rsidR="0062335E" w:rsidRDefault="004846F6" w:rsidP="00DE544F">
      <w:pPr>
        <w:widowControl/>
        <w:suppressAutoHyphens w:val="0"/>
        <w:autoSpaceDN/>
        <w:ind w:left="813" w:hanging="813"/>
        <w:textAlignment w:val="auto"/>
      </w:pPr>
      <w:r w:rsidRPr="00DE544F">
        <w:rPr>
          <w:rFonts w:ascii="標楷體" w:eastAsia="標楷體" w:hAnsi="標楷體" w:cs="Times New Roman"/>
          <w:b/>
          <w:bCs/>
          <w:color w:val="000000"/>
          <w:kern w:val="0"/>
          <w:sz w:val="32"/>
          <w:szCs w:val="32"/>
          <w:lang w:bidi="ar-SA"/>
        </w:rPr>
        <w:t>德明財經科技大學學生生活助學金實施規定</w:t>
      </w:r>
      <w:r>
        <w:rPr>
          <w:rFonts w:ascii="標楷體" w:eastAsia="標楷體" w:hAnsi="標楷體" w:cs="標楷體"/>
          <w:bCs/>
        </w:rPr>
        <w:t xml:space="preserve"> </w:t>
      </w:r>
    </w:p>
    <w:p w14:paraId="62A4FCCB" w14:textId="77777777" w:rsidR="00DE544F" w:rsidRDefault="00DE544F" w:rsidP="00DE544F">
      <w:pPr>
        <w:widowControl/>
        <w:ind w:left="813" w:hanging="813"/>
        <w:rPr>
          <w:rFonts w:ascii="標楷體" w:eastAsia="標楷體" w:hAnsi="標楷體"/>
        </w:rPr>
      </w:pPr>
    </w:p>
    <w:p w14:paraId="6E82D674" w14:textId="1D3CBF2F" w:rsidR="00DE544F" w:rsidRDefault="00DE544F" w:rsidP="00DE544F">
      <w:pPr>
        <w:widowControl/>
        <w:ind w:left="813" w:hanging="813"/>
        <w:rPr>
          <w:rFonts w:ascii="標楷體" w:eastAsia="標楷體" w:hAnsi="標楷體"/>
        </w:rPr>
      </w:pPr>
      <w:r w:rsidRPr="00230A20">
        <w:rPr>
          <w:rFonts w:ascii="標楷體" w:eastAsia="標楷體" w:hAnsi="標楷體"/>
        </w:rPr>
        <w:t>公發布日：民國</w:t>
      </w:r>
      <w:r>
        <w:rPr>
          <w:rFonts w:eastAsia="標楷體" w:hint="eastAsia"/>
        </w:rPr>
        <w:t>100</w:t>
      </w:r>
      <w:r w:rsidRPr="00230A20">
        <w:rPr>
          <w:rFonts w:ascii="標楷體" w:eastAsia="標楷體" w:hAnsi="標楷體"/>
        </w:rPr>
        <w:t>年</w:t>
      </w:r>
      <w:r>
        <w:rPr>
          <w:rFonts w:eastAsia="標楷體" w:hint="eastAsia"/>
        </w:rPr>
        <w:t>10</w:t>
      </w:r>
      <w:r w:rsidRPr="00230A20">
        <w:rPr>
          <w:rFonts w:ascii="標楷體" w:eastAsia="標楷體" w:hAnsi="標楷體"/>
        </w:rPr>
        <w:t>月</w:t>
      </w:r>
      <w:r>
        <w:rPr>
          <w:rFonts w:eastAsia="標楷體" w:hint="eastAsia"/>
        </w:rPr>
        <w:t>2</w:t>
      </w:r>
      <w:r>
        <w:rPr>
          <w:rFonts w:eastAsia="標楷體" w:hint="eastAsia"/>
        </w:rPr>
        <w:t>4</w:t>
      </w:r>
      <w:r w:rsidRPr="00230A20">
        <w:rPr>
          <w:rFonts w:ascii="標楷體" w:eastAsia="標楷體" w:hAnsi="標楷體"/>
        </w:rPr>
        <w:t>日</w:t>
      </w:r>
    </w:p>
    <w:p w14:paraId="2C6A10C2" w14:textId="0ED8EA6B" w:rsidR="00DE544F" w:rsidRDefault="00DE544F" w:rsidP="00DE544F">
      <w:pPr>
        <w:widowControl/>
        <w:ind w:left="813" w:hanging="81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最新修正日期</w:t>
      </w:r>
      <w:r w:rsidRPr="00230A20">
        <w:rPr>
          <w:rFonts w:ascii="標楷體" w:eastAsia="標楷體" w:hAnsi="標楷體"/>
        </w:rPr>
        <w:t>：</w:t>
      </w:r>
      <w:r>
        <w:rPr>
          <w:rFonts w:ascii="標楷體" w:eastAsia="標楷體" w:hAnsi="標楷體" w:hint="eastAsia"/>
        </w:rPr>
        <w:t>民國</w:t>
      </w:r>
      <w:r w:rsidRPr="006B3CC4">
        <w:rPr>
          <w:rFonts w:eastAsia="標楷體"/>
        </w:rPr>
        <w:t>1</w:t>
      </w:r>
      <w:r>
        <w:rPr>
          <w:rFonts w:eastAsia="標楷體" w:hint="eastAsia"/>
        </w:rPr>
        <w:t>07</w:t>
      </w:r>
      <w:r>
        <w:rPr>
          <w:rFonts w:ascii="標楷體" w:eastAsia="標楷體" w:hAnsi="標楷體" w:hint="eastAsia"/>
        </w:rPr>
        <w:t>年</w:t>
      </w:r>
      <w:r w:rsidRPr="006B3CC4">
        <w:rPr>
          <w:rFonts w:eastAsia="標楷體"/>
        </w:rPr>
        <w:t>0</w:t>
      </w:r>
      <w:r>
        <w:rPr>
          <w:rFonts w:eastAsia="標楷體" w:hint="eastAsia"/>
        </w:rPr>
        <w:t>4</w:t>
      </w:r>
      <w:r>
        <w:rPr>
          <w:rFonts w:ascii="標楷體" w:eastAsia="標楷體" w:hAnsi="標楷體" w:hint="eastAsia"/>
        </w:rPr>
        <w:t>月</w:t>
      </w:r>
      <w:r w:rsidRPr="006B3CC4">
        <w:rPr>
          <w:rFonts w:eastAsia="標楷體"/>
        </w:rPr>
        <w:t>0</w:t>
      </w:r>
      <w:r>
        <w:rPr>
          <w:rFonts w:eastAsia="標楷體" w:hint="eastAsia"/>
        </w:rPr>
        <w:t>9</w:t>
      </w:r>
      <w:r>
        <w:rPr>
          <w:rFonts w:ascii="標楷體" w:eastAsia="標楷體" w:hAnsi="標楷體" w:hint="eastAsia"/>
        </w:rPr>
        <w:t>日</w:t>
      </w:r>
    </w:p>
    <w:p w14:paraId="7C11BC9D" w14:textId="58E18E95" w:rsidR="00DE544F" w:rsidRDefault="00DE544F" w:rsidP="00DE544F">
      <w:pPr>
        <w:widowControl/>
        <w:ind w:left="813" w:hanging="81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發文字號</w:t>
      </w:r>
      <w:r w:rsidRPr="00230A20">
        <w:rPr>
          <w:rFonts w:ascii="標楷體" w:eastAsia="標楷體" w:hAnsi="標楷體"/>
        </w:rPr>
        <w:t>：</w:t>
      </w:r>
      <w:proofErr w:type="gramStart"/>
      <w:r w:rsidRPr="00DE544F">
        <w:rPr>
          <w:rFonts w:ascii="標楷體" w:eastAsia="標楷體" w:hAnsi="標楷體" w:hint="eastAsia"/>
        </w:rPr>
        <w:t>德學字</w:t>
      </w:r>
      <w:proofErr w:type="gramEnd"/>
      <w:r w:rsidRPr="00DE544F">
        <w:rPr>
          <w:rFonts w:ascii="標楷體" w:eastAsia="標楷體" w:hAnsi="標楷體" w:hint="eastAsia"/>
        </w:rPr>
        <w:t>第</w:t>
      </w:r>
      <w:r w:rsidRPr="00DE544F">
        <w:rPr>
          <w:rFonts w:ascii="Times New Roman" w:eastAsia="標楷體" w:hAnsi="Times New Roman" w:cs="Times New Roman"/>
        </w:rPr>
        <w:t>4902</w:t>
      </w:r>
      <w:r w:rsidRPr="00DE544F">
        <w:rPr>
          <w:rFonts w:ascii="標楷體" w:eastAsia="標楷體" w:hAnsi="標楷體" w:hint="eastAsia"/>
        </w:rPr>
        <w:t>號</w:t>
      </w:r>
    </w:p>
    <w:p w14:paraId="4F7DC094" w14:textId="77777777" w:rsidR="00DE544F" w:rsidRPr="006B3CC4" w:rsidRDefault="00DE544F" w:rsidP="00DE544F">
      <w:pPr>
        <w:widowControl/>
        <w:ind w:left="813" w:hanging="813"/>
        <w:rPr>
          <w:rFonts w:ascii="標楷體" w:eastAsia="標楷體" w:hAnsi="標楷體"/>
        </w:rPr>
      </w:pPr>
      <w:r w:rsidRPr="006B3CC4">
        <w:rPr>
          <w:rFonts w:ascii="標楷體" w:eastAsia="標楷體" w:hAnsi="標楷體" w:hint="eastAsia"/>
        </w:rPr>
        <w:t>【修訂歷程詳條文末】</w:t>
      </w:r>
    </w:p>
    <w:p w14:paraId="2876318B" w14:textId="77777777" w:rsidR="0062335E" w:rsidRDefault="0062335E" w:rsidP="00DE544F">
      <w:pPr>
        <w:pStyle w:val="Standard"/>
        <w:rPr>
          <w:rFonts w:ascii="標楷體" w:eastAsia="標楷體" w:hAnsi="標楷體" w:cs="標楷體" w:hint="eastAsia"/>
          <w:bCs/>
        </w:rPr>
      </w:pPr>
    </w:p>
    <w:p w14:paraId="59577C9C" w14:textId="77777777" w:rsidR="0062335E" w:rsidRDefault="0062335E">
      <w:pPr>
        <w:pStyle w:val="Standard"/>
        <w:numPr>
          <w:ilvl w:val="0"/>
          <w:numId w:val="5"/>
        </w:numPr>
        <w:rPr>
          <w:rFonts w:ascii="標楷體" w:eastAsia="標楷體" w:hAnsi="標楷體" w:cs="標楷體"/>
          <w:bCs/>
        </w:rPr>
      </w:pPr>
    </w:p>
    <w:p w14:paraId="1769E98B" w14:textId="1B60B3A6" w:rsidR="0062335E" w:rsidRDefault="004846F6" w:rsidP="00DE544F">
      <w:pPr>
        <w:pStyle w:val="Standard"/>
        <w:rPr>
          <w:rFonts w:ascii="標楷體" w:eastAsia="標楷體" w:hAnsi="標楷體" w:cs="標楷體"/>
          <w:bCs/>
        </w:rPr>
      </w:pPr>
      <w:r>
        <w:rPr>
          <w:rFonts w:ascii="標楷體" w:eastAsia="標楷體" w:hAnsi="標楷體" w:cs="標楷體"/>
        </w:rPr>
        <w:t>為配合教育部大專校院弱勢學生助學計畫政策，並</w:t>
      </w:r>
      <w:r>
        <w:rPr>
          <w:rFonts w:ascii="標楷體" w:eastAsia="標楷體" w:hAnsi="標楷體" w:cs="標楷體"/>
          <w:bCs/>
        </w:rPr>
        <w:t>協助弱勢學生順利就學，提供學生「生活助學金」，以培養其獨立自主之精神及正確價值觀，特訂定德明財經科技大學學生生活助學金實施</w:t>
      </w:r>
      <w:r>
        <w:rPr>
          <w:rFonts w:ascii="標楷體" w:eastAsia="標楷體" w:hAnsi="標楷體" w:cs="標楷體"/>
          <w:bCs/>
          <w:lang w:eastAsia="zh-HK"/>
        </w:rPr>
        <w:t>規定</w:t>
      </w:r>
      <w:r>
        <w:rPr>
          <w:rFonts w:ascii="標楷體" w:eastAsia="標楷體" w:hAnsi="標楷體" w:cs="標楷體"/>
          <w:bCs/>
        </w:rPr>
        <w:t>(以下簡稱本</w:t>
      </w:r>
      <w:r>
        <w:rPr>
          <w:rFonts w:ascii="標楷體" w:eastAsia="標楷體" w:hAnsi="標楷體" w:cs="標楷體"/>
          <w:bCs/>
          <w:lang w:eastAsia="zh-HK"/>
        </w:rPr>
        <w:t>規定</w:t>
      </w:r>
      <w:r>
        <w:rPr>
          <w:rFonts w:ascii="標楷體" w:eastAsia="標楷體" w:hAnsi="標楷體" w:cs="標楷體"/>
          <w:bCs/>
        </w:rPr>
        <w:t>)。</w:t>
      </w:r>
    </w:p>
    <w:p w14:paraId="67D8AF15" w14:textId="77777777" w:rsidR="00DE544F" w:rsidRDefault="00DE544F" w:rsidP="00DE544F">
      <w:pPr>
        <w:pStyle w:val="Standard"/>
        <w:rPr>
          <w:rFonts w:hint="eastAsia"/>
        </w:rPr>
      </w:pPr>
    </w:p>
    <w:p w14:paraId="1810A5FA" w14:textId="77777777" w:rsidR="00DE544F" w:rsidRDefault="00DE544F" w:rsidP="00DE544F">
      <w:pPr>
        <w:pStyle w:val="Standard"/>
        <w:numPr>
          <w:ilvl w:val="0"/>
          <w:numId w:val="4"/>
        </w:numPr>
        <w:rPr>
          <w:rFonts w:ascii="標楷體" w:eastAsia="標楷體" w:hAnsi="標楷體" w:cs="標楷體"/>
          <w:bCs/>
        </w:rPr>
      </w:pPr>
    </w:p>
    <w:p w14:paraId="59CDE72E" w14:textId="629C0FA2" w:rsidR="0062335E" w:rsidRPr="00DE544F" w:rsidRDefault="004846F6" w:rsidP="00DE544F">
      <w:pPr>
        <w:pStyle w:val="Standard"/>
        <w:rPr>
          <w:rFonts w:ascii="標楷體" w:eastAsia="標楷體" w:hAnsi="標楷體" w:cs="標楷體"/>
          <w:bCs/>
        </w:rPr>
      </w:pPr>
      <w:r w:rsidRPr="00DE544F">
        <w:rPr>
          <w:rFonts w:ascii="標楷體" w:eastAsia="標楷體" w:hAnsi="標楷體" w:cs="標楷體"/>
          <w:bCs/>
          <w:color w:val="000000"/>
        </w:rPr>
        <w:t>在本校就讀未滿25歲之日間部在學學生均可申請。</w:t>
      </w:r>
    </w:p>
    <w:p w14:paraId="390E1D2B" w14:textId="77777777" w:rsidR="00DE544F" w:rsidRDefault="00DE544F">
      <w:pPr>
        <w:pStyle w:val="Standard"/>
        <w:rPr>
          <w:rFonts w:ascii="標楷體" w:eastAsia="標楷體" w:hAnsi="標楷體" w:cs="標楷體"/>
          <w:bCs/>
        </w:rPr>
      </w:pPr>
    </w:p>
    <w:p w14:paraId="4B2ABD08" w14:textId="51BC1F6B" w:rsidR="0062335E" w:rsidRDefault="004846F6">
      <w:pPr>
        <w:pStyle w:val="Standard"/>
      </w:pPr>
      <w:r>
        <w:rPr>
          <w:rFonts w:ascii="標楷體" w:eastAsia="標楷體" w:hAnsi="標楷體" w:cs="標楷體"/>
          <w:bCs/>
        </w:rPr>
        <w:t>第三條 申請條件限制：</w:t>
      </w:r>
    </w:p>
    <w:p w14:paraId="1A375128" w14:textId="6D81D788" w:rsidR="0062335E" w:rsidRDefault="004846F6" w:rsidP="00DE544F">
      <w:pPr>
        <w:pStyle w:val="Standard"/>
        <w:ind w:left="480" w:hangingChars="200" w:hanging="480"/>
      </w:pPr>
      <w:r>
        <w:rPr>
          <w:rFonts w:ascii="標楷體" w:eastAsia="標楷體" w:hAnsi="標楷體" w:cs="標楷體"/>
          <w:bCs/>
        </w:rPr>
        <w:t>一、凡本校在學學生符合家庭年收入新臺幣70萬元以下，及前一學期學業成績平均達60分以上的學生，即可申請生活助學金。</w:t>
      </w:r>
    </w:p>
    <w:p w14:paraId="57312812" w14:textId="77777777" w:rsidR="0062335E" w:rsidRDefault="004846F6" w:rsidP="00DE544F">
      <w:pPr>
        <w:pStyle w:val="Standard"/>
        <w:ind w:left="480" w:hangingChars="200" w:hanging="480"/>
      </w:pPr>
      <w:r>
        <w:rPr>
          <w:rFonts w:ascii="標楷體" w:eastAsia="標楷體" w:hAnsi="標楷體" w:cs="標楷體"/>
          <w:bCs/>
        </w:rPr>
        <w:t>二、有下列情形之</w:t>
      </w:r>
      <w:proofErr w:type="gramStart"/>
      <w:r>
        <w:rPr>
          <w:rFonts w:ascii="標楷體" w:eastAsia="標楷體" w:hAnsi="標楷體" w:cs="標楷體"/>
          <w:bCs/>
        </w:rPr>
        <w:t>一</w:t>
      </w:r>
      <w:proofErr w:type="gramEnd"/>
      <w:r>
        <w:rPr>
          <w:rFonts w:ascii="標楷體" w:eastAsia="標楷體" w:hAnsi="標楷體" w:cs="標楷體"/>
          <w:bCs/>
        </w:rPr>
        <w:t>者，不得申請：</w:t>
      </w:r>
    </w:p>
    <w:p w14:paraId="13DB31C1" w14:textId="1B97250E" w:rsidR="0062335E" w:rsidRDefault="004846F6" w:rsidP="00DE544F">
      <w:pPr>
        <w:pStyle w:val="Standard"/>
        <w:ind w:leftChars="154" w:left="850" w:hangingChars="200" w:hanging="480"/>
      </w:pPr>
      <w:r>
        <w:rPr>
          <w:rFonts w:ascii="標楷體" w:eastAsia="標楷體" w:hAnsi="標楷體" w:cs="標楷體"/>
          <w:bCs/>
        </w:rPr>
        <w:t>(</w:t>
      </w:r>
      <w:proofErr w:type="gramStart"/>
      <w:r>
        <w:rPr>
          <w:rFonts w:ascii="標楷體" w:eastAsia="標楷體" w:hAnsi="標楷體" w:cs="標楷體"/>
          <w:bCs/>
        </w:rPr>
        <w:t>一</w:t>
      </w:r>
      <w:proofErr w:type="gramEnd"/>
      <w:r>
        <w:rPr>
          <w:rFonts w:ascii="標楷體" w:eastAsia="標楷體" w:hAnsi="標楷體" w:cs="標楷體"/>
          <w:bCs/>
        </w:rPr>
        <w:t>)不具中華民國國籍者。</w:t>
      </w:r>
    </w:p>
    <w:p w14:paraId="5B106C37" w14:textId="60F08080" w:rsidR="0062335E" w:rsidRPr="00DE544F" w:rsidRDefault="004846F6" w:rsidP="00DE544F">
      <w:pPr>
        <w:pStyle w:val="Standard"/>
        <w:ind w:leftChars="154" w:left="850" w:hangingChars="200" w:hanging="480"/>
        <w:rPr>
          <w:rFonts w:ascii="標楷體" w:eastAsia="標楷體" w:hAnsi="標楷體" w:cs="標楷體"/>
          <w:bCs/>
        </w:rPr>
      </w:pPr>
      <w:r>
        <w:rPr>
          <w:rFonts w:ascii="標楷體" w:eastAsia="標楷體" w:hAnsi="標楷體" w:cs="標楷體"/>
          <w:bCs/>
        </w:rPr>
        <w:t>(二)在職班、學分班、或僅於夜間或假日上課、遠距教學者。</w:t>
      </w:r>
    </w:p>
    <w:p w14:paraId="462E38FB" w14:textId="0FE5A7F1" w:rsidR="0062335E" w:rsidRPr="00DE544F" w:rsidRDefault="004846F6" w:rsidP="00DE544F">
      <w:pPr>
        <w:pStyle w:val="Standard"/>
        <w:ind w:leftChars="154" w:left="850" w:hangingChars="200" w:hanging="480"/>
        <w:rPr>
          <w:rFonts w:ascii="標楷體" w:eastAsia="標楷體" w:hAnsi="標楷體" w:cs="標楷體"/>
          <w:bCs/>
        </w:rPr>
      </w:pPr>
      <w:r>
        <w:rPr>
          <w:rFonts w:ascii="標楷體" w:eastAsia="標楷體" w:hAnsi="標楷體" w:cs="標楷體"/>
          <w:bCs/>
        </w:rPr>
        <w:t>(三)已領有低收入戶生活扶助、原住民學生工讀助學金、原住民低收入戶工讀助學金等政府提供同屬生活費性質之補助。</w:t>
      </w:r>
    </w:p>
    <w:p w14:paraId="45DE586B" w14:textId="5EDDE493" w:rsidR="00DE544F" w:rsidRPr="00DE544F" w:rsidRDefault="004846F6" w:rsidP="00DE544F">
      <w:pPr>
        <w:pStyle w:val="Standard"/>
        <w:ind w:leftChars="154" w:left="850" w:hangingChars="200" w:hanging="480"/>
        <w:rPr>
          <w:rFonts w:ascii="標楷體" w:eastAsia="標楷體" w:hAnsi="標楷體" w:cs="標楷體"/>
          <w:bCs/>
        </w:rPr>
      </w:pPr>
      <w:r>
        <w:rPr>
          <w:rFonts w:ascii="標楷體" w:eastAsia="標楷體" w:hAnsi="標楷體" w:cs="標楷體"/>
          <w:bCs/>
        </w:rPr>
        <w:t xml:space="preserve">(四)業向銀行申貸生活費者。 </w:t>
      </w:r>
    </w:p>
    <w:p w14:paraId="672ADBE5" w14:textId="77777777" w:rsidR="00DE544F" w:rsidRDefault="00DE544F">
      <w:pPr>
        <w:pStyle w:val="Standard"/>
      </w:pPr>
    </w:p>
    <w:p w14:paraId="79A98221" w14:textId="7DF2D037" w:rsidR="0062335E" w:rsidRDefault="004846F6">
      <w:pPr>
        <w:pStyle w:val="Standard"/>
      </w:pPr>
      <w:r>
        <w:rPr>
          <w:rFonts w:ascii="標楷體" w:eastAsia="標楷體" w:hAnsi="標楷體" w:cs="標楷體"/>
          <w:bCs/>
        </w:rPr>
        <w:t>第四條 學生生活助學金名額與經費來源包括：</w:t>
      </w:r>
    </w:p>
    <w:p w14:paraId="76F2126A" w14:textId="77777777" w:rsidR="0062335E" w:rsidRDefault="004846F6" w:rsidP="00DE544F">
      <w:pPr>
        <w:pStyle w:val="Standard"/>
      </w:pPr>
      <w:r>
        <w:rPr>
          <w:rFonts w:ascii="標楷體" w:eastAsia="標楷體" w:hAnsi="標楷體" w:cs="標楷體"/>
          <w:bCs/>
        </w:rPr>
        <w:t>一、經費來源：教育部核撥之工讀補助款及本校編列之生活助學金預算。</w:t>
      </w:r>
    </w:p>
    <w:p w14:paraId="438D01E7" w14:textId="05159483" w:rsidR="0062335E" w:rsidRDefault="004846F6" w:rsidP="00DE544F">
      <w:pPr>
        <w:pStyle w:val="Standard"/>
        <w:ind w:left="480" w:hangingChars="200" w:hanging="480"/>
      </w:pPr>
      <w:r>
        <w:rPr>
          <w:rFonts w:ascii="標楷體" w:eastAsia="標楷體" w:hAnsi="標楷體" w:cs="標楷體"/>
          <w:bCs/>
        </w:rPr>
        <w:t>二、名額：各單位生活助學金預算總金額，</w:t>
      </w:r>
      <w:proofErr w:type="gramStart"/>
      <w:r>
        <w:rPr>
          <w:rFonts w:ascii="標楷體" w:eastAsia="標楷體" w:hAnsi="標楷體" w:cs="標楷體"/>
          <w:bCs/>
        </w:rPr>
        <w:t>依當年度</w:t>
      </w:r>
      <w:proofErr w:type="gramEnd"/>
      <w:r>
        <w:rPr>
          <w:rFonts w:ascii="標楷體" w:eastAsia="標楷體" w:hAnsi="標楷體" w:cs="標楷體"/>
          <w:bCs/>
        </w:rPr>
        <w:t>教育部核撥之工讀補助款及本校編列之生活助學金分配。</w:t>
      </w:r>
      <w:r>
        <w:rPr>
          <w:rFonts w:eastAsia="Times New Roman"/>
        </w:rPr>
        <w:t xml:space="preserve"> </w:t>
      </w:r>
    </w:p>
    <w:p w14:paraId="1C33E0BF" w14:textId="77777777" w:rsidR="00DE544F" w:rsidRDefault="00DE544F">
      <w:pPr>
        <w:pStyle w:val="Standard"/>
        <w:rPr>
          <w:rFonts w:ascii="標楷體" w:eastAsia="標楷體" w:hAnsi="標楷體" w:cs="標楷體"/>
          <w:bCs/>
        </w:rPr>
      </w:pPr>
    </w:p>
    <w:p w14:paraId="138EE492" w14:textId="27EF238F" w:rsidR="0062335E" w:rsidRDefault="004846F6">
      <w:pPr>
        <w:pStyle w:val="Standard"/>
      </w:pPr>
      <w:r>
        <w:rPr>
          <w:rFonts w:ascii="標楷體" w:eastAsia="標楷體" w:hAnsi="標楷體" w:cs="標楷體"/>
          <w:bCs/>
        </w:rPr>
        <w:t>第五條 申請程序</w:t>
      </w:r>
    </w:p>
    <w:p w14:paraId="6BE36CDC" w14:textId="77777777" w:rsidR="0062335E" w:rsidRDefault="004846F6" w:rsidP="00DE544F">
      <w:pPr>
        <w:pStyle w:val="Standard"/>
      </w:pPr>
      <w:r>
        <w:rPr>
          <w:rFonts w:ascii="標楷體" w:eastAsia="標楷體" w:hAnsi="標楷體" w:cs="標楷體"/>
          <w:bCs/>
          <w:color w:val="000000"/>
        </w:rPr>
        <w:t>申請表及相關資料繳至學</w:t>
      </w:r>
      <w:proofErr w:type="gramStart"/>
      <w:r>
        <w:rPr>
          <w:rFonts w:ascii="標楷體" w:eastAsia="標楷體" w:hAnsi="標楷體" w:cs="標楷體"/>
          <w:bCs/>
          <w:color w:val="000000"/>
        </w:rPr>
        <w:t>務</w:t>
      </w:r>
      <w:proofErr w:type="gramEnd"/>
      <w:r>
        <w:rPr>
          <w:rFonts w:ascii="標楷體" w:eastAsia="標楷體" w:hAnsi="標楷體" w:cs="標楷體"/>
          <w:bCs/>
          <w:color w:val="000000"/>
        </w:rPr>
        <w:t>處課外活動指導組審核</w:t>
      </w:r>
      <w:proofErr w:type="gramStart"/>
      <w:r>
        <w:rPr>
          <w:rFonts w:ascii="標楷體" w:eastAsia="標楷體" w:hAnsi="標楷體" w:cs="標楷體"/>
          <w:bCs/>
          <w:color w:val="000000"/>
        </w:rPr>
        <w:t>核</w:t>
      </w:r>
      <w:proofErr w:type="gramEnd"/>
      <w:r>
        <w:rPr>
          <w:rFonts w:ascii="標楷體" w:eastAsia="標楷體" w:hAnsi="標楷體" w:cs="標楷體"/>
          <w:bCs/>
          <w:color w:val="000000"/>
        </w:rPr>
        <w:t>可。</w:t>
      </w:r>
    </w:p>
    <w:p w14:paraId="2C2CDD52" w14:textId="77777777" w:rsidR="00DE544F" w:rsidRDefault="00DE544F">
      <w:pPr>
        <w:pStyle w:val="Standard"/>
        <w:rPr>
          <w:rFonts w:ascii="標楷體" w:eastAsia="標楷體" w:hAnsi="標楷體" w:cs="標楷體"/>
          <w:bCs/>
          <w:color w:val="000000"/>
        </w:rPr>
      </w:pPr>
    </w:p>
    <w:p w14:paraId="0ED41A21" w14:textId="0D41B0EB" w:rsidR="0062335E" w:rsidRDefault="004846F6">
      <w:pPr>
        <w:pStyle w:val="Standard"/>
      </w:pPr>
      <w:r>
        <w:rPr>
          <w:rFonts w:ascii="標楷體" w:eastAsia="標楷體" w:hAnsi="標楷體" w:cs="標楷體"/>
          <w:bCs/>
          <w:color w:val="000000"/>
        </w:rPr>
        <w:t>第六條 錄取之優先順序為：</w:t>
      </w:r>
    </w:p>
    <w:p w14:paraId="79FB0E2B" w14:textId="5033643C" w:rsidR="0062335E" w:rsidRDefault="004846F6">
      <w:pPr>
        <w:pStyle w:val="Standard"/>
      </w:pPr>
      <w:r>
        <w:rPr>
          <w:rFonts w:ascii="標楷體" w:eastAsia="標楷體" w:hAnsi="標楷體" w:cs="標楷體"/>
          <w:bCs/>
          <w:color w:val="000000"/>
        </w:rPr>
        <w:t>一、</w:t>
      </w:r>
      <w:r>
        <w:rPr>
          <w:rFonts w:ascii="標楷體" w:eastAsia="標楷體" w:hAnsi="標楷體" w:cs="標楷體"/>
          <w:color w:val="000000"/>
        </w:rPr>
        <w:t>家庭年收入或學生家庭現況困難者優先。</w:t>
      </w:r>
    </w:p>
    <w:p w14:paraId="2F5B91F1" w14:textId="5E993CA5" w:rsidR="0062335E" w:rsidRDefault="004846F6">
      <w:pPr>
        <w:pStyle w:val="Standard"/>
      </w:pPr>
      <w:r>
        <w:rPr>
          <w:rFonts w:ascii="標楷體" w:eastAsia="標楷體" w:hAnsi="標楷體" w:cs="標楷體"/>
          <w:bCs/>
          <w:color w:val="000000"/>
        </w:rPr>
        <w:t>二、</w:t>
      </w:r>
      <w:r>
        <w:rPr>
          <w:rFonts w:ascii="標楷體" w:eastAsia="標楷體" w:hAnsi="標楷體" w:cs="標楷體"/>
          <w:color w:val="000000"/>
        </w:rPr>
        <w:t>視前期服務學習狀況。</w:t>
      </w:r>
    </w:p>
    <w:p w14:paraId="375C0C09" w14:textId="77777777" w:rsidR="00DE544F" w:rsidRDefault="00DE544F">
      <w:pPr>
        <w:pStyle w:val="Standard"/>
        <w:rPr>
          <w:rFonts w:ascii="標楷體" w:eastAsia="標楷體" w:hAnsi="標楷體" w:cs="標楷體"/>
          <w:bCs/>
          <w:color w:val="000000"/>
        </w:rPr>
      </w:pPr>
    </w:p>
    <w:p w14:paraId="66FA8A03" w14:textId="37B86088" w:rsidR="0062335E" w:rsidRDefault="004846F6">
      <w:pPr>
        <w:pStyle w:val="Standard"/>
        <w:rPr>
          <w:rFonts w:ascii="標楷體" w:eastAsia="標楷體" w:hAnsi="標楷體" w:cs="標楷體"/>
          <w:bCs/>
          <w:color w:val="000000"/>
        </w:rPr>
      </w:pPr>
      <w:r>
        <w:rPr>
          <w:rFonts w:ascii="標楷體" w:eastAsia="標楷體" w:hAnsi="標楷體" w:cs="標楷體"/>
          <w:bCs/>
          <w:color w:val="000000"/>
        </w:rPr>
        <w:t>第七條</w:t>
      </w:r>
    </w:p>
    <w:p w14:paraId="348D8F86" w14:textId="77777777" w:rsidR="0062335E" w:rsidRDefault="004846F6" w:rsidP="00DE544F">
      <w:pPr>
        <w:pStyle w:val="Standard"/>
      </w:pPr>
      <w:proofErr w:type="gramStart"/>
      <w:r>
        <w:rPr>
          <w:rFonts w:ascii="標楷體" w:eastAsia="標楷體" w:hAnsi="標楷體" w:cs="標楷體"/>
          <w:bCs/>
          <w:color w:val="000000"/>
        </w:rPr>
        <w:t>惟</w:t>
      </w:r>
      <w:proofErr w:type="gramEnd"/>
      <w:r>
        <w:rPr>
          <w:rFonts w:ascii="標楷體" w:eastAsia="標楷體" w:hAnsi="標楷體" w:cs="標楷體"/>
          <w:bCs/>
          <w:color w:val="000000"/>
        </w:rPr>
        <w:t>工作內容以不妨礙學生之正常課業學習及安全為原則。</w:t>
      </w:r>
    </w:p>
    <w:p w14:paraId="6A6E7C88" w14:textId="77777777" w:rsidR="00DE544F" w:rsidRDefault="00DE544F">
      <w:pPr>
        <w:pStyle w:val="Standard"/>
        <w:rPr>
          <w:rFonts w:ascii="標楷體" w:eastAsia="標楷體" w:hAnsi="標楷體" w:cs="標楷體"/>
          <w:bCs/>
        </w:rPr>
      </w:pPr>
    </w:p>
    <w:p w14:paraId="35C7D9E1" w14:textId="61468BCF" w:rsidR="0062335E" w:rsidRDefault="004846F6">
      <w:pPr>
        <w:pStyle w:val="Standard"/>
      </w:pPr>
      <w:r>
        <w:rPr>
          <w:rFonts w:ascii="標楷體" w:eastAsia="標楷體" w:hAnsi="標楷體" w:cs="標楷體"/>
          <w:bCs/>
        </w:rPr>
        <w:t>第八條 生活</w:t>
      </w:r>
      <w:r>
        <w:rPr>
          <w:rFonts w:ascii="標楷體" w:eastAsia="標楷體" w:hAnsi="標楷體" w:cs="標楷體"/>
        </w:rPr>
        <w:t>服務時數、</w:t>
      </w:r>
      <w:r>
        <w:rPr>
          <w:rFonts w:ascii="標楷體" w:eastAsia="標楷體" w:hAnsi="標楷體" w:cs="標楷體"/>
          <w:bCs/>
        </w:rPr>
        <w:t>待遇及發給之內容為：</w:t>
      </w:r>
    </w:p>
    <w:p w14:paraId="4EFE4A2E" w14:textId="61B5A8A8" w:rsidR="0062335E" w:rsidRDefault="004846F6" w:rsidP="00DE544F">
      <w:pPr>
        <w:pStyle w:val="Standard"/>
        <w:spacing w:line="360" w:lineRule="atLeast"/>
        <w:ind w:left="480" w:hangingChars="200" w:hanging="480"/>
      </w:pPr>
      <w:r>
        <w:rPr>
          <w:rFonts w:ascii="標楷體" w:eastAsia="標楷體" w:hAnsi="標楷體" w:cs="標楷體"/>
          <w:bCs/>
          <w:color w:val="000000"/>
        </w:rPr>
        <w:lastRenderedPageBreak/>
        <w:t>一、</w:t>
      </w:r>
      <w:r>
        <w:rPr>
          <w:rFonts w:ascii="標楷體" w:eastAsia="標楷體" w:hAnsi="標楷體" w:cs="標楷體"/>
          <w:bCs/>
          <w:color w:val="000000"/>
          <w:szCs w:val="22"/>
        </w:rPr>
        <w:t>領取生活助學金者，</w:t>
      </w:r>
      <w:r>
        <w:rPr>
          <w:rFonts w:ascii="標楷體" w:eastAsia="標楷體" w:hAnsi="標楷體" w:cs="標楷體"/>
          <w:bCs/>
          <w:color w:val="000000"/>
          <w:szCs w:val="22"/>
          <w:lang w:eastAsia="zh-HK"/>
        </w:rPr>
        <w:t>依教育部每年來函核撥金額分配，</w:t>
      </w:r>
      <w:proofErr w:type="gramStart"/>
      <w:r>
        <w:rPr>
          <w:rFonts w:ascii="標楷體" w:eastAsia="標楷體" w:hAnsi="標楷體" w:cs="標楷體"/>
          <w:bCs/>
          <w:color w:val="000000"/>
          <w:szCs w:val="22"/>
          <w:lang w:eastAsia="zh-HK"/>
        </w:rPr>
        <w:t>最低每生每月</w:t>
      </w:r>
      <w:proofErr w:type="gramEnd"/>
      <w:r>
        <w:rPr>
          <w:rFonts w:ascii="標楷體" w:eastAsia="標楷體" w:hAnsi="標楷體" w:cs="標楷體"/>
          <w:bCs/>
          <w:color w:val="000000"/>
          <w:szCs w:val="22"/>
          <w:lang w:eastAsia="zh-HK"/>
        </w:rPr>
        <w:t>至少</w:t>
      </w:r>
      <w:r>
        <w:rPr>
          <w:rFonts w:ascii="標楷體" w:eastAsia="標楷體" w:hAnsi="標楷體" w:cs="標楷體"/>
          <w:bCs/>
          <w:color w:val="000000"/>
          <w:szCs w:val="22"/>
        </w:rPr>
        <w:t>6,000</w:t>
      </w:r>
      <w:r>
        <w:rPr>
          <w:rFonts w:ascii="標楷體" w:eastAsia="標楷體" w:hAnsi="標楷體" w:cs="標楷體"/>
          <w:bCs/>
          <w:color w:val="000000"/>
          <w:szCs w:val="22"/>
          <w:lang w:eastAsia="zh-HK"/>
        </w:rPr>
        <w:t>元，</w:t>
      </w:r>
      <w:r>
        <w:rPr>
          <w:rFonts w:ascii="標楷體" w:eastAsia="標楷體" w:hAnsi="標楷體" w:cs="標楷體"/>
          <w:bCs/>
          <w:color w:val="000000"/>
          <w:szCs w:val="22"/>
        </w:rPr>
        <w:t>其</w:t>
      </w:r>
      <w:r>
        <w:rPr>
          <w:rFonts w:ascii="標楷體" w:eastAsia="標楷體" w:hAnsi="標楷體" w:cs="標楷體"/>
          <w:bCs/>
          <w:color w:val="000000"/>
          <w:szCs w:val="22"/>
          <w:lang w:eastAsia="zh-HK"/>
        </w:rPr>
        <w:t>服務</w:t>
      </w:r>
      <w:r>
        <w:rPr>
          <w:rFonts w:ascii="標楷體" w:eastAsia="標楷體" w:hAnsi="標楷體" w:cs="標楷體"/>
          <w:bCs/>
          <w:color w:val="000000"/>
          <w:szCs w:val="22"/>
        </w:rPr>
        <w:t>時數每週以10小時為上限</w:t>
      </w:r>
      <w:r w:rsidR="00DE544F">
        <w:rPr>
          <w:rFonts w:ascii="標楷體" w:eastAsia="標楷體" w:hAnsi="標楷體" w:cs="標楷體" w:hint="eastAsia"/>
          <w:bCs/>
        </w:rPr>
        <w:t>。</w:t>
      </w:r>
    </w:p>
    <w:p w14:paraId="577B9684" w14:textId="405FFFE0" w:rsidR="0062335E" w:rsidRPr="00DE544F" w:rsidRDefault="004846F6" w:rsidP="00DE544F">
      <w:pPr>
        <w:pStyle w:val="Standard"/>
        <w:spacing w:line="360" w:lineRule="atLeast"/>
        <w:ind w:left="480" w:hangingChars="200" w:hanging="480"/>
        <w:rPr>
          <w:rFonts w:ascii="標楷體" w:eastAsia="標楷體" w:hAnsi="標楷體" w:cs="標楷體"/>
          <w:bCs/>
          <w:color w:val="000000"/>
        </w:rPr>
      </w:pPr>
      <w:r w:rsidRPr="00DE544F">
        <w:rPr>
          <w:rFonts w:ascii="標楷體" w:eastAsia="標楷體" w:hAnsi="標楷體" w:cs="標楷體"/>
          <w:bCs/>
          <w:color w:val="000000"/>
        </w:rPr>
        <w:t>二、學生每月月底前報生活服務考核紀錄表至課外活動指導組，由課外活動組統一</w:t>
      </w:r>
      <w:proofErr w:type="gramStart"/>
      <w:r w:rsidRPr="00DE544F">
        <w:rPr>
          <w:rFonts w:ascii="標楷體" w:eastAsia="標楷體" w:hAnsi="標楷體" w:cs="標楷體"/>
          <w:bCs/>
          <w:color w:val="000000"/>
        </w:rPr>
        <w:t>彙整造冊</w:t>
      </w:r>
      <w:proofErr w:type="gramEnd"/>
      <w:r w:rsidRPr="00DE544F">
        <w:rPr>
          <w:rFonts w:ascii="標楷體" w:eastAsia="標楷體" w:hAnsi="標楷體" w:cs="標楷體"/>
          <w:bCs/>
          <w:color w:val="000000"/>
        </w:rPr>
        <w:t>辦理請款手續。</w:t>
      </w:r>
    </w:p>
    <w:p w14:paraId="7FAABD58" w14:textId="77777777" w:rsidR="00DE544F" w:rsidRPr="00DE544F" w:rsidRDefault="00DE544F">
      <w:pPr>
        <w:pStyle w:val="Standard"/>
        <w:ind w:left="480" w:hanging="480"/>
        <w:rPr>
          <w:rFonts w:ascii="標楷體" w:eastAsia="標楷體" w:hAnsi="標楷體" w:cs="標楷體"/>
          <w:bCs/>
        </w:rPr>
      </w:pPr>
    </w:p>
    <w:p w14:paraId="3B4A1FA5" w14:textId="1FF7C76F" w:rsidR="0062335E" w:rsidRDefault="004846F6">
      <w:pPr>
        <w:pStyle w:val="Standard"/>
        <w:ind w:left="480" w:hanging="4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bCs/>
        </w:rPr>
        <w:t xml:space="preserve">第九條 </w:t>
      </w:r>
      <w:r>
        <w:rPr>
          <w:rFonts w:ascii="標楷體" w:eastAsia="標楷體" w:hAnsi="標楷體" w:cs="標楷體"/>
        </w:rPr>
        <w:t>本</w:t>
      </w:r>
      <w:proofErr w:type="gramStart"/>
      <w:r>
        <w:rPr>
          <w:rFonts w:ascii="標楷體" w:eastAsia="標楷體" w:hAnsi="標楷體" w:cs="標楷體"/>
          <w:bCs/>
          <w:lang w:eastAsia="zh-HK"/>
        </w:rPr>
        <w:t>規定</w:t>
      </w:r>
      <w:r>
        <w:rPr>
          <w:rFonts w:ascii="標楷體" w:eastAsia="標楷體" w:hAnsi="標楷體" w:cs="標楷體"/>
          <w:color w:val="000000"/>
        </w:rPr>
        <w:t>經獎助學金</w:t>
      </w:r>
      <w:proofErr w:type="gramEnd"/>
      <w:r>
        <w:rPr>
          <w:rFonts w:ascii="標楷體" w:eastAsia="標楷體" w:hAnsi="標楷體" w:cs="標楷體"/>
          <w:color w:val="000000"/>
        </w:rPr>
        <w:t>審查委員會議</w:t>
      </w:r>
      <w:r>
        <w:rPr>
          <w:rFonts w:ascii="標楷體" w:eastAsia="標楷體" w:hAnsi="標楷體"/>
          <w:color w:val="000000"/>
        </w:rPr>
        <w:t>通</w:t>
      </w:r>
      <w:r>
        <w:rPr>
          <w:rFonts w:ascii="標楷體" w:eastAsia="標楷體" w:hAnsi="標楷體"/>
        </w:rPr>
        <w:t>過，陳</w:t>
      </w:r>
      <w:r>
        <w:rPr>
          <w:rFonts w:ascii="標楷體" w:eastAsia="標楷體" w:hAnsi="標楷體" w:cs="標楷體"/>
        </w:rPr>
        <w:t>校長核定後公布實施，修正時亦同。</w:t>
      </w:r>
    </w:p>
    <w:p w14:paraId="2892E26B" w14:textId="77777777" w:rsidR="00DE544F" w:rsidRDefault="00DE544F" w:rsidP="00DE544F">
      <w:pPr>
        <w:pStyle w:val="Standard"/>
        <w:spacing w:line="320" w:lineRule="exact"/>
        <w:rPr>
          <w:rFonts w:ascii="標楷體" w:eastAsia="標楷體" w:hAnsi="標楷體" w:cs="標楷體" w:hint="eastAsia"/>
          <w:sz w:val="20"/>
        </w:rPr>
      </w:pPr>
    </w:p>
    <w:p w14:paraId="2604EEED" w14:textId="77777777" w:rsidR="00DE544F" w:rsidRPr="00C55212" w:rsidRDefault="00DE544F" w:rsidP="00DE544F">
      <w:pPr>
        <w:widowControl/>
        <w:ind w:left="813" w:hanging="813"/>
        <w:rPr>
          <w:rFonts w:ascii="標楷體" w:eastAsia="標楷體" w:hAnsi="標楷體"/>
        </w:rPr>
      </w:pPr>
      <w:r w:rsidRPr="00C55212">
        <w:rPr>
          <w:rFonts w:ascii="標楷體" w:eastAsia="標楷體" w:hAnsi="標楷體" w:hint="eastAsia"/>
        </w:rPr>
        <w:t>【</w:t>
      </w:r>
      <w:r>
        <w:rPr>
          <w:rFonts w:ascii="標楷體" w:eastAsia="標楷體" w:hAnsi="標楷體" w:hint="eastAsia"/>
        </w:rPr>
        <w:t>完整</w:t>
      </w:r>
      <w:r w:rsidRPr="00C55212">
        <w:rPr>
          <w:rFonts w:ascii="標楷體" w:eastAsia="標楷體" w:hAnsi="標楷體" w:hint="eastAsia"/>
        </w:rPr>
        <w:t>修訂歷程】</w:t>
      </w:r>
    </w:p>
    <w:p w14:paraId="264EBB96" w14:textId="6D1F66E6" w:rsidR="00DE544F" w:rsidRPr="00C55212" w:rsidRDefault="00DE544F" w:rsidP="00DE544F">
      <w:pPr>
        <w:widowControl/>
        <w:spacing w:line="400" w:lineRule="exact"/>
        <w:ind w:right="56"/>
        <w:rPr>
          <w:rFonts w:ascii="標楷體" w:eastAsia="標楷體" w:hAnsi="標楷體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 w:rsidRPr="00DE544F">
        <w:rPr>
          <w:rFonts w:ascii="Times New Roman" w:eastAsia="標楷體" w:hAnsi="Times New Roman" w:cs="Times New Roman"/>
          <w:kern w:val="0"/>
        </w:rPr>
        <w:t>100</w:t>
      </w:r>
      <w:r w:rsidRPr="00C55212">
        <w:rPr>
          <w:rFonts w:ascii="標楷體" w:eastAsia="標楷體" w:hAnsi="標楷體" w:hint="eastAsia"/>
          <w:kern w:val="0"/>
        </w:rPr>
        <w:t>年</w:t>
      </w:r>
      <w:r w:rsidRPr="00DE544F">
        <w:rPr>
          <w:rFonts w:ascii="Times New Roman" w:eastAsia="標楷體" w:hAnsi="Times New Roman" w:cs="Times New Roman"/>
          <w:kern w:val="0"/>
        </w:rPr>
        <w:t>10</w:t>
      </w:r>
      <w:r w:rsidRPr="00C55212">
        <w:rPr>
          <w:rFonts w:ascii="標楷體" w:eastAsia="標楷體" w:hAnsi="標楷體" w:hint="eastAsia"/>
          <w:kern w:val="0"/>
        </w:rPr>
        <w:t>月</w:t>
      </w:r>
      <w:r w:rsidRPr="00DE544F">
        <w:rPr>
          <w:rFonts w:ascii="Times New Roman" w:eastAsia="標楷體" w:hAnsi="Times New Roman" w:cs="Times New Roman"/>
          <w:kern w:val="0"/>
        </w:rPr>
        <w:t>2</w:t>
      </w:r>
      <w:r w:rsidRPr="00DE544F">
        <w:rPr>
          <w:rFonts w:ascii="Times New Roman" w:eastAsia="標楷體" w:hAnsi="Times New Roman" w:cs="Times New Roman"/>
          <w:kern w:val="0"/>
        </w:rPr>
        <w:t>4</w:t>
      </w:r>
      <w:r w:rsidRPr="00C55212">
        <w:rPr>
          <w:rFonts w:ascii="標楷體" w:eastAsia="標楷體" w:hAnsi="標楷體" w:hint="eastAsia"/>
          <w:kern w:val="0"/>
        </w:rPr>
        <w:t>日</w:t>
      </w:r>
      <w:r w:rsidRPr="00DE544F">
        <w:rPr>
          <w:rFonts w:ascii="標楷體" w:eastAsia="標楷體" w:hAnsi="標楷體" w:hint="eastAsia"/>
          <w:kern w:val="0"/>
        </w:rPr>
        <w:t>獎助學金會議</w:t>
      </w:r>
      <w:r>
        <w:rPr>
          <w:rFonts w:ascii="標楷體" w:eastAsia="標楷體" w:hAnsi="標楷體" w:hint="eastAsia"/>
          <w:kern w:val="0"/>
        </w:rPr>
        <w:t>訂定</w:t>
      </w:r>
    </w:p>
    <w:p w14:paraId="353F7570" w14:textId="62075DA4" w:rsidR="00DE544F" w:rsidRPr="00C55212" w:rsidRDefault="00DE544F" w:rsidP="00DE544F">
      <w:pPr>
        <w:widowControl/>
        <w:spacing w:line="400" w:lineRule="exact"/>
        <w:ind w:right="56"/>
        <w:rPr>
          <w:rFonts w:ascii="標楷體" w:eastAsia="標楷體" w:hAnsi="標楷體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 w:rsidRPr="00DE544F">
        <w:rPr>
          <w:rFonts w:ascii="Times New Roman" w:eastAsia="標楷體" w:hAnsi="Times New Roman" w:cs="Times New Roman"/>
          <w:kern w:val="0"/>
        </w:rPr>
        <w:t>10</w:t>
      </w:r>
      <w:r w:rsidRPr="00DE544F">
        <w:rPr>
          <w:rFonts w:ascii="Times New Roman" w:eastAsia="標楷體" w:hAnsi="Times New Roman" w:cs="Times New Roman"/>
          <w:kern w:val="0"/>
        </w:rPr>
        <w:t>7</w:t>
      </w:r>
      <w:r w:rsidRPr="00C55212">
        <w:rPr>
          <w:rFonts w:ascii="標楷體" w:eastAsia="標楷體" w:hAnsi="標楷體" w:hint="eastAsia"/>
          <w:kern w:val="0"/>
        </w:rPr>
        <w:t>年</w:t>
      </w:r>
      <w:r w:rsidRPr="00DE544F">
        <w:rPr>
          <w:rFonts w:ascii="Times New Roman" w:eastAsia="標楷體" w:hAnsi="Times New Roman" w:cs="Times New Roman"/>
          <w:kern w:val="0"/>
        </w:rPr>
        <w:t>04</w:t>
      </w:r>
      <w:r w:rsidRPr="00C55212">
        <w:rPr>
          <w:rFonts w:ascii="標楷體" w:eastAsia="標楷體" w:hAnsi="標楷體" w:hint="eastAsia"/>
          <w:kern w:val="0"/>
        </w:rPr>
        <w:t>月</w:t>
      </w:r>
      <w:r w:rsidRPr="00DE544F">
        <w:rPr>
          <w:rFonts w:ascii="Times New Roman" w:eastAsia="標楷體" w:hAnsi="Times New Roman" w:cs="Times New Roman"/>
          <w:kern w:val="0"/>
        </w:rPr>
        <w:t>09</w:t>
      </w:r>
      <w:r w:rsidRPr="00C55212">
        <w:rPr>
          <w:rFonts w:ascii="標楷體" w:eastAsia="標楷體" w:hAnsi="標楷體" w:hint="eastAsia"/>
          <w:kern w:val="0"/>
        </w:rPr>
        <w:t>日</w:t>
      </w:r>
      <w:r w:rsidRPr="00DE544F">
        <w:rPr>
          <w:rFonts w:ascii="標楷體" w:eastAsia="標楷體" w:hAnsi="標楷體" w:hint="eastAsia"/>
          <w:kern w:val="0"/>
        </w:rPr>
        <w:t>獎助學金會議</w:t>
      </w:r>
      <w:r>
        <w:rPr>
          <w:rFonts w:ascii="標楷體" w:eastAsia="標楷體" w:hAnsi="標楷體" w:hint="eastAsia"/>
          <w:kern w:val="0"/>
        </w:rPr>
        <w:t>修正通過</w:t>
      </w:r>
    </w:p>
    <w:p w14:paraId="29C37ACA" w14:textId="77777777" w:rsidR="00DE544F" w:rsidRPr="00DE544F" w:rsidRDefault="00DE544F" w:rsidP="00DE544F">
      <w:pPr>
        <w:pStyle w:val="Standard"/>
        <w:spacing w:line="320" w:lineRule="exact"/>
        <w:rPr>
          <w:rFonts w:ascii="標楷體" w:eastAsia="標楷體" w:hAnsi="標楷體" w:cs="標楷體"/>
          <w:sz w:val="20"/>
        </w:rPr>
      </w:pPr>
    </w:p>
    <w:p w14:paraId="0FAE7960" w14:textId="77777777" w:rsidR="00DE544F" w:rsidRPr="00DE544F" w:rsidRDefault="00DE544F" w:rsidP="00DE544F">
      <w:pPr>
        <w:pStyle w:val="Standard"/>
        <w:rPr>
          <w:rFonts w:hint="eastAsia"/>
        </w:rPr>
      </w:pPr>
    </w:p>
    <w:sectPr w:rsidR="00DE544F" w:rsidRPr="00DE544F" w:rsidSect="007208E4"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1D719" w14:textId="77777777" w:rsidR="00001F1A" w:rsidRDefault="00001F1A">
      <w:pPr>
        <w:rPr>
          <w:rFonts w:hint="eastAsia"/>
        </w:rPr>
      </w:pPr>
      <w:r>
        <w:separator/>
      </w:r>
    </w:p>
  </w:endnote>
  <w:endnote w:type="continuationSeparator" w:id="0">
    <w:p w14:paraId="0FBFF1F5" w14:textId="77777777" w:rsidR="00001F1A" w:rsidRDefault="00001F1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33315" w14:textId="77777777" w:rsidR="00001F1A" w:rsidRDefault="00001F1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0409428" w14:textId="77777777" w:rsidR="00001F1A" w:rsidRDefault="00001F1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15C34"/>
    <w:multiLevelType w:val="multilevel"/>
    <w:tmpl w:val="1278E796"/>
    <w:styleLink w:val="WW8Num2"/>
    <w:lvl w:ilvl="0">
      <w:start w:val="1"/>
      <w:numFmt w:val="japaneseCounting"/>
      <w:lvlText w:val="(%1)"/>
      <w:lvlJc w:val="left"/>
      <w:pPr>
        <w:ind w:left="1200" w:hanging="360"/>
      </w:pPr>
    </w:lvl>
    <w:lvl w:ilvl="1">
      <w:start w:val="1"/>
      <w:numFmt w:val="ideographTraditional"/>
      <w:lvlText w:val="%2、"/>
      <w:lvlJc w:val="left"/>
      <w:pPr>
        <w:ind w:left="1800" w:hanging="480"/>
      </w:pPr>
    </w:lvl>
    <w:lvl w:ilvl="2">
      <w:start w:val="1"/>
      <w:numFmt w:val="lowerRoman"/>
      <w:lvlText w:val="%3."/>
      <w:lvlJc w:val="right"/>
      <w:pPr>
        <w:ind w:left="2280" w:hanging="480"/>
      </w:pPr>
    </w:lvl>
    <w:lvl w:ilvl="3">
      <w:start w:val="1"/>
      <w:numFmt w:val="decimal"/>
      <w:lvlText w:val="%4."/>
      <w:lvlJc w:val="left"/>
      <w:pPr>
        <w:ind w:left="2760" w:hanging="480"/>
      </w:pPr>
    </w:lvl>
    <w:lvl w:ilvl="4">
      <w:start w:val="1"/>
      <w:numFmt w:val="ideographTraditional"/>
      <w:lvlText w:val="%5、"/>
      <w:lvlJc w:val="left"/>
      <w:pPr>
        <w:ind w:left="3240" w:hanging="480"/>
      </w:pPr>
    </w:lvl>
    <w:lvl w:ilvl="5">
      <w:start w:val="1"/>
      <w:numFmt w:val="lowerRoman"/>
      <w:lvlText w:val="%6."/>
      <w:lvlJc w:val="right"/>
      <w:pPr>
        <w:ind w:left="3720" w:hanging="480"/>
      </w:pPr>
    </w:lvl>
    <w:lvl w:ilvl="6">
      <w:start w:val="1"/>
      <w:numFmt w:val="decimal"/>
      <w:lvlText w:val="%7."/>
      <w:lvlJc w:val="left"/>
      <w:pPr>
        <w:ind w:left="4200" w:hanging="480"/>
      </w:pPr>
    </w:lvl>
    <w:lvl w:ilvl="7">
      <w:start w:val="1"/>
      <w:numFmt w:val="ideographTraditional"/>
      <w:lvlText w:val="%8、"/>
      <w:lvlJc w:val="left"/>
      <w:pPr>
        <w:ind w:left="4680" w:hanging="480"/>
      </w:pPr>
    </w:lvl>
    <w:lvl w:ilvl="8">
      <w:start w:val="1"/>
      <w:numFmt w:val="lowerRoman"/>
      <w:lvlText w:val="%9."/>
      <w:lvlJc w:val="right"/>
      <w:pPr>
        <w:ind w:left="5160" w:hanging="480"/>
      </w:pPr>
    </w:lvl>
  </w:abstractNum>
  <w:abstractNum w:abstractNumId="1" w15:restartNumberingAfterBreak="0">
    <w:nsid w:val="645612EF"/>
    <w:multiLevelType w:val="multilevel"/>
    <w:tmpl w:val="03B6B412"/>
    <w:styleLink w:val="WW8Num4"/>
    <w:lvl w:ilvl="0">
      <w:start w:val="1"/>
      <w:numFmt w:val="japaneseCounting"/>
      <w:lvlText w:val="第%1條"/>
      <w:lvlJc w:val="left"/>
      <w:pPr>
        <w:ind w:left="840" w:hanging="84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0C46E41"/>
    <w:multiLevelType w:val="multilevel"/>
    <w:tmpl w:val="E5B63BC8"/>
    <w:styleLink w:val="WW8Num3"/>
    <w:lvl w:ilvl="0">
      <w:start w:val="1"/>
      <w:numFmt w:val="japaneseCounting"/>
      <w:lvlText w:val="(%1)"/>
      <w:lvlJc w:val="left"/>
      <w:pPr>
        <w:ind w:left="1200" w:hanging="360"/>
      </w:pPr>
    </w:lvl>
    <w:lvl w:ilvl="1">
      <w:start w:val="1"/>
      <w:numFmt w:val="ideographTraditional"/>
      <w:lvlText w:val="%2、"/>
      <w:lvlJc w:val="left"/>
      <w:pPr>
        <w:ind w:left="1800" w:hanging="480"/>
      </w:pPr>
    </w:lvl>
    <w:lvl w:ilvl="2">
      <w:start w:val="1"/>
      <w:numFmt w:val="lowerRoman"/>
      <w:lvlText w:val="%3."/>
      <w:lvlJc w:val="right"/>
      <w:pPr>
        <w:ind w:left="2280" w:hanging="480"/>
      </w:pPr>
    </w:lvl>
    <w:lvl w:ilvl="3">
      <w:start w:val="1"/>
      <w:numFmt w:val="decimal"/>
      <w:lvlText w:val="%4."/>
      <w:lvlJc w:val="left"/>
      <w:pPr>
        <w:ind w:left="2760" w:hanging="480"/>
      </w:pPr>
    </w:lvl>
    <w:lvl w:ilvl="4">
      <w:start w:val="1"/>
      <w:numFmt w:val="ideographTraditional"/>
      <w:lvlText w:val="%5、"/>
      <w:lvlJc w:val="left"/>
      <w:pPr>
        <w:ind w:left="3240" w:hanging="480"/>
      </w:pPr>
    </w:lvl>
    <w:lvl w:ilvl="5">
      <w:start w:val="1"/>
      <w:numFmt w:val="lowerRoman"/>
      <w:lvlText w:val="%6."/>
      <w:lvlJc w:val="right"/>
      <w:pPr>
        <w:ind w:left="3720" w:hanging="480"/>
      </w:pPr>
    </w:lvl>
    <w:lvl w:ilvl="6">
      <w:start w:val="1"/>
      <w:numFmt w:val="decimal"/>
      <w:lvlText w:val="%7."/>
      <w:lvlJc w:val="left"/>
      <w:pPr>
        <w:ind w:left="4200" w:hanging="480"/>
      </w:pPr>
    </w:lvl>
    <w:lvl w:ilvl="7">
      <w:start w:val="1"/>
      <w:numFmt w:val="ideographTraditional"/>
      <w:lvlText w:val="%8、"/>
      <w:lvlJc w:val="left"/>
      <w:pPr>
        <w:ind w:left="4680" w:hanging="480"/>
      </w:pPr>
    </w:lvl>
    <w:lvl w:ilvl="8">
      <w:start w:val="1"/>
      <w:numFmt w:val="lowerRoman"/>
      <w:lvlText w:val="%9."/>
      <w:lvlJc w:val="right"/>
      <w:pPr>
        <w:ind w:left="5160" w:hanging="480"/>
      </w:pPr>
    </w:lvl>
  </w:abstractNum>
  <w:abstractNum w:abstractNumId="3" w15:restartNumberingAfterBreak="0">
    <w:nsid w:val="7A99117C"/>
    <w:multiLevelType w:val="multilevel"/>
    <w:tmpl w:val="D3AABF7E"/>
    <w:styleLink w:val="WW8Num1"/>
    <w:lvl w:ilvl="0">
      <w:start w:val="1"/>
      <w:numFmt w:val="japaneseCounting"/>
      <w:lvlText w:val="第%1條"/>
      <w:lvlJc w:val="left"/>
      <w:pPr>
        <w:ind w:left="840" w:hanging="84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autoHyphenation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35E"/>
    <w:rsid w:val="00001F1A"/>
    <w:rsid w:val="00211CB6"/>
    <w:rsid w:val="004846F6"/>
    <w:rsid w:val="0062335E"/>
    <w:rsid w:val="007208E4"/>
    <w:rsid w:val="00DE544F"/>
    <w:rsid w:val="00EE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16DCB"/>
  <w15:docId w15:val="{E3AD96A6-069D-4A9F-B08E-6B4A8303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widowControl/>
      <w:spacing w:before="280" w:after="280"/>
    </w:pPr>
    <w:rPr>
      <w:rFonts w:ascii="Arial Unicode MS" w:eastAsia="Arial Unicode MS" w:hAnsi="Arial Unicode MS" w:cs="Arial Unicode MS"/>
    </w:r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Web">
    <w:name w:val="Normal (Web)"/>
    <w:basedOn w:val="Standard"/>
    <w:pPr>
      <w:widowControl/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Textbodyindent">
    <w:name w:val="Text body indent"/>
    <w:basedOn w:val="Standard"/>
    <w:pPr>
      <w:spacing w:after="120"/>
      <w:ind w:left="480"/>
    </w:pPr>
  </w:style>
  <w:style w:type="paragraph" w:styleId="a5">
    <w:name w:val="Balloon Text"/>
    <w:basedOn w:val="Standard"/>
    <w:rPr>
      <w:rFonts w:ascii="Arial" w:eastAsia="Arial" w:hAnsi="Arial" w:cs="Arial"/>
      <w:sz w:val="18"/>
      <w:szCs w:val="18"/>
    </w:r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慈惠醫護管理專科學校學生工讀助學金實施辦法 </dc:title>
  <dc:creator>A1</dc:creator>
  <cp:lastModifiedBy>胡芸瑄</cp:lastModifiedBy>
  <cp:revision>4</cp:revision>
  <cp:lastPrinted>2011-08-12T15:37:00Z</cp:lastPrinted>
  <dcterms:created xsi:type="dcterms:W3CDTF">2026-07-16T06:05:00Z</dcterms:created>
  <dcterms:modified xsi:type="dcterms:W3CDTF">2026-07-16T06:13:00Z</dcterms:modified>
</cp:coreProperties>
</file>